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6B" w:rsidRPr="004D75A2" w:rsidRDefault="00F8636B" w:rsidP="00F8636B">
      <w:pPr>
        <w:jc w:val="center"/>
        <w:rPr>
          <w:rFonts w:ascii="楷体" w:eastAsia="楷体" w:hAnsi="楷体"/>
          <w:b/>
          <w:bCs/>
          <w:szCs w:val="21"/>
        </w:rPr>
      </w:pPr>
    </w:p>
    <w:p w:rsidR="00F8636B" w:rsidRPr="002B3520" w:rsidRDefault="00F8636B" w:rsidP="00F8636B">
      <w:pPr>
        <w:jc w:val="center"/>
        <w:rPr>
          <w:rFonts w:ascii="宋体" w:hAnsi="宋体" w:cs="文鼎小标宋简"/>
          <w:sz w:val="36"/>
          <w:szCs w:val="36"/>
        </w:rPr>
      </w:pPr>
      <w:r w:rsidRPr="002B3520">
        <w:rPr>
          <w:rFonts w:ascii="宋体" w:hAnsi="宋体" w:cs="文鼎小标宋简" w:hint="eastAsia"/>
          <w:sz w:val="36"/>
          <w:szCs w:val="36"/>
        </w:rPr>
        <w:t>201</w:t>
      </w:r>
      <w:r w:rsidR="0089639A" w:rsidRPr="002B3520">
        <w:rPr>
          <w:rFonts w:ascii="宋体" w:hAnsi="宋体" w:cs="文鼎小标宋简"/>
          <w:sz w:val="36"/>
          <w:szCs w:val="36"/>
        </w:rPr>
        <w:t>8</w:t>
      </w:r>
      <w:r w:rsidRPr="002B3520">
        <w:rPr>
          <w:rFonts w:ascii="宋体" w:hAnsi="宋体" w:cs="文鼎小标宋简" w:hint="eastAsia"/>
          <w:sz w:val="36"/>
          <w:szCs w:val="36"/>
        </w:rPr>
        <w:t>年“黄牌企业”判定依据</w:t>
      </w:r>
    </w:p>
    <w:p w:rsidR="00F8636B" w:rsidRPr="004D75A2" w:rsidRDefault="00F8636B" w:rsidP="00F8636B">
      <w:pPr>
        <w:jc w:val="center"/>
        <w:rPr>
          <w:rFonts w:ascii="楷体" w:eastAsia="楷体" w:hAnsi="楷体" w:cs="仿宋"/>
          <w:b/>
          <w:bCs/>
          <w:color w:val="000000"/>
          <w:kern w:val="0"/>
          <w:szCs w:val="21"/>
        </w:rPr>
      </w:pPr>
      <w:r w:rsidRPr="004D75A2">
        <w:rPr>
          <w:rFonts w:ascii="楷体" w:eastAsia="楷体" w:hAnsi="楷体" w:cs="仿宋" w:hint="eastAsia"/>
          <w:szCs w:val="21"/>
        </w:rPr>
        <w:t>（</w:t>
      </w:r>
      <w:r w:rsidR="0089639A" w:rsidRPr="004D75A2">
        <w:rPr>
          <w:rFonts w:ascii="楷体" w:eastAsia="楷体" w:hAnsi="楷体" w:cs="仿宋"/>
          <w:szCs w:val="21"/>
        </w:rPr>
        <w:t>89</w:t>
      </w:r>
      <w:r w:rsidRPr="004D75A2">
        <w:rPr>
          <w:rFonts w:ascii="楷体" w:eastAsia="楷体" w:hAnsi="楷体" w:cs="仿宋" w:hint="eastAsia"/>
          <w:szCs w:val="21"/>
        </w:rPr>
        <w:t>家）</w:t>
      </w:r>
    </w:p>
    <w:p w:rsidR="00F8636B" w:rsidRPr="004D75A2" w:rsidRDefault="00F8636B" w:rsidP="00F8636B">
      <w:pPr>
        <w:widowControl/>
        <w:textAlignment w:val="center"/>
        <w:rPr>
          <w:rFonts w:ascii="楷体" w:eastAsia="楷体" w:hAnsi="楷体" w:cs="宋体"/>
          <w:b/>
          <w:bCs/>
          <w:color w:val="000000"/>
          <w:kern w:val="0"/>
          <w:szCs w:val="21"/>
        </w:rPr>
      </w:pPr>
    </w:p>
    <w:tbl>
      <w:tblPr>
        <w:tblW w:w="9919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5"/>
        <w:gridCol w:w="780"/>
        <w:gridCol w:w="735"/>
        <w:gridCol w:w="2490"/>
        <w:gridCol w:w="5269"/>
      </w:tblGrid>
      <w:tr w:rsidR="00F8636B" w:rsidRPr="004D75A2" w:rsidTr="00FF5F0E">
        <w:trPr>
          <w:cantSplit/>
          <w:trHeight w:val="662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6B" w:rsidRPr="004D75A2" w:rsidRDefault="00F8636B" w:rsidP="00520372">
            <w:pPr>
              <w:widowControl/>
              <w:jc w:val="center"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6B" w:rsidRPr="004D75A2" w:rsidRDefault="00F8636B" w:rsidP="00520372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szCs w:val="21"/>
              </w:rPr>
            </w:pPr>
            <w:r w:rsidRPr="004D75A2"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6B" w:rsidRPr="004D75A2" w:rsidRDefault="00F8636B" w:rsidP="00520372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szCs w:val="21"/>
              </w:rPr>
            </w:pPr>
            <w:r w:rsidRPr="004D75A2"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  <w:t>区县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6B" w:rsidRPr="004D75A2" w:rsidRDefault="00F8636B" w:rsidP="00520372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szCs w:val="21"/>
              </w:rPr>
            </w:pPr>
            <w:r w:rsidRPr="004D75A2"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6B" w:rsidRPr="004D75A2" w:rsidRDefault="00F8636B" w:rsidP="00520372">
            <w:pPr>
              <w:widowControl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评定依据</w:t>
            </w:r>
          </w:p>
        </w:tc>
      </w:tr>
      <w:tr w:rsidR="008341BA" w:rsidRPr="004D75A2" w:rsidTr="00F633EE">
        <w:trPr>
          <w:cantSplit/>
          <w:trHeight w:val="226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白云区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广州市千里达实业有限公司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同意修复，地市已补充现场检查笔录，已提交罚款缴纳证明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总得分为76.5分</w:t>
            </w:r>
          </w:p>
        </w:tc>
      </w:tr>
      <w:tr w:rsidR="008341BA" w:rsidRPr="00F633EE" w:rsidTr="00FF5F0E">
        <w:trPr>
          <w:cantSplit/>
          <w:trHeight w:val="28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增城区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广州市新豪精密科技有限公司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同意修复，地市已补充现场检查笔录，已提交罚款缴纳证明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【指标11】扣3.00分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总得分为77分</w:t>
            </w:r>
          </w:p>
        </w:tc>
      </w:tr>
      <w:tr w:rsidR="008341BA" w:rsidRPr="004D75A2" w:rsidTr="0012302B">
        <w:trPr>
          <w:cantSplit/>
          <w:trHeight w:val="21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开发区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广州丸顺汽车配件有限公司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同意修复，企业均在2019年度领取国家版排污许可证，新证对2018年超总量的相关指标均未设总量限值，同时按照环境保护税申报数据推算2019年不存在超总量行为，企业已缴纳罚款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有【绿牌附加3】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总得分为100分</w:t>
            </w:r>
          </w:p>
        </w:tc>
      </w:tr>
      <w:tr w:rsidR="008341BA" w:rsidRPr="004D75A2" w:rsidTr="0012302B">
        <w:trPr>
          <w:cantSplit/>
          <w:trHeight w:val="23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黄埔区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乐金显示（中国）有限公司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同意修复，企业均在2019年度领取国家版排污许可证，新证对2018年超总量的相关指标均未设总量限值，同时按照环境保护税申报数据推算2019年不存在超总量行为，企业已缴纳罚款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总得分为70.25分</w:t>
            </w:r>
          </w:p>
        </w:tc>
      </w:tr>
      <w:tr w:rsidR="008341BA" w:rsidRPr="004D75A2" w:rsidTr="00161D04">
        <w:trPr>
          <w:cantSplit/>
          <w:trHeight w:val="25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黄埔区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依利安达（广州）电子有限公司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同意修复，企业均在2019年度领取国家版排污许可证，新证对2018年超总量的相关指标均未设总量限值，同时按照环境保护税申报数据推算2019年不存在超总量行为，企业已缴纳罚款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有【绿牌附加3】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总得分为91.5分</w:t>
            </w:r>
          </w:p>
        </w:tc>
      </w:tr>
      <w:tr w:rsidR="008341BA" w:rsidRPr="004D75A2" w:rsidTr="00161D04">
        <w:trPr>
          <w:cantSplit/>
          <w:trHeight w:val="25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白云区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东华工业区污水处理站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总得分为78分</w:t>
            </w:r>
          </w:p>
        </w:tc>
      </w:tr>
      <w:tr w:rsidR="008341BA" w:rsidRPr="004D75A2" w:rsidTr="00161D04">
        <w:trPr>
          <w:cantSplit/>
          <w:trHeight w:val="25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花都区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广州白云国际机场股份有限公司（机场污水站）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有【绿牌附加2】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有【绿牌附加5】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有【绿牌附加6】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有【绿牌附加7】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总得分为69.5分</w:t>
            </w:r>
          </w:p>
        </w:tc>
      </w:tr>
      <w:tr w:rsidR="008341BA" w:rsidRPr="004D75A2" w:rsidTr="00161D04">
        <w:trPr>
          <w:cantSplit/>
          <w:trHeight w:val="25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南沙区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广州京写电路板有限公司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有【绿牌附加3】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有【绿牌附加6】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总得分为74.5分</w:t>
            </w:r>
          </w:p>
        </w:tc>
      </w:tr>
      <w:tr w:rsidR="008341BA" w:rsidRPr="004D75A2" w:rsidTr="00161D04">
        <w:trPr>
          <w:cantSplit/>
          <w:trHeight w:val="25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黄埔区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广州科城环保科技有限公司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有【绿牌附加2】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有【绿牌附加3】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有【绿牌附加7】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有【绿牌附加9】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总得分为70.25分</w:t>
            </w:r>
          </w:p>
        </w:tc>
      </w:tr>
      <w:tr w:rsidR="008341BA" w:rsidRPr="004D75A2" w:rsidTr="00161D04">
        <w:trPr>
          <w:cantSplit/>
          <w:trHeight w:val="25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番禺区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广州市番禺启利达电子有限公司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取消一票否决，该处罚的违法行为发生在2017年，2017年已对行政处罚扣分，因此该处罚不再纳入2018年的评价。根据企业复核总得分为73.25分，调整为黄牌。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【指标15】扣10.00分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【指标16】扣1.50分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总得分为73.25分</w:t>
            </w:r>
          </w:p>
        </w:tc>
      </w:tr>
      <w:tr w:rsidR="008341BA" w:rsidRPr="004D75A2" w:rsidTr="00161D04">
        <w:trPr>
          <w:cantSplit/>
          <w:trHeight w:val="25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增城区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广州市穗新牧业有限公司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总得分为75.5分</w:t>
            </w:r>
          </w:p>
        </w:tc>
      </w:tr>
      <w:tr w:rsidR="008341BA" w:rsidRPr="004D75A2" w:rsidTr="00161D04">
        <w:trPr>
          <w:cantSplit/>
          <w:trHeight w:val="25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花都区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广州市越堡水泥有限公司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有【绿牌附加2】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有【绿牌附加3】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有【绿牌附加7】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有【绿牌附加9】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总得分为74.5分</w:t>
            </w:r>
          </w:p>
        </w:tc>
      </w:tr>
      <w:tr w:rsidR="008341BA" w:rsidRPr="004D75A2" w:rsidTr="00161D04">
        <w:trPr>
          <w:cantSplit/>
          <w:trHeight w:val="25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增城区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广州新滔水质净化有限公司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【指标15】扣10.00分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总得分为72.5分</w:t>
            </w:r>
          </w:p>
        </w:tc>
      </w:tr>
      <w:tr w:rsidR="008341BA" w:rsidRPr="004D75A2" w:rsidTr="00161D04">
        <w:trPr>
          <w:cantSplit/>
          <w:trHeight w:val="25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增城区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增城颖海染厂有限公司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【指标15】扣10.00分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总得分为64分</w:t>
            </w:r>
          </w:p>
        </w:tc>
      </w:tr>
      <w:tr w:rsidR="008341BA" w:rsidRPr="004D75A2" w:rsidTr="00161D04">
        <w:trPr>
          <w:cantSplit/>
          <w:trHeight w:val="15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深圳市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龙华区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 w:themeColor="text1"/>
                <w:szCs w:val="21"/>
              </w:rPr>
              <w:t>富泰华工业</w:t>
            </w:r>
            <w:r w:rsidRPr="004D75A2">
              <w:rPr>
                <w:rFonts w:ascii="楷体" w:eastAsia="楷体" w:hAnsi="楷体" w:hint="eastAsia"/>
                <w:szCs w:val="21"/>
              </w:rPr>
              <w:t>（深圳）有限公司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 w:themeColor="text1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 w:themeColor="text1"/>
                <w:kern w:val="0"/>
                <w:szCs w:val="21"/>
              </w:rPr>
              <w:t>属逃避监管非私设暗管，且已完成整改，同意修复。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有【一票否决6】;【指标1】扣17.00分;【指标17】扣17.00分;</w:t>
            </w: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 xml:space="preserve"> 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</w:t>
            </w:r>
            <w:r w:rsidRPr="004D75A2">
              <w:rPr>
                <w:rFonts w:ascii="楷体" w:eastAsia="楷体" w:hAnsi="楷体"/>
                <w:color w:val="000000"/>
                <w:kern w:val="0"/>
                <w:szCs w:val="21"/>
              </w:rPr>
              <w:t>66</w:t>
            </w: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8341BA" w:rsidRPr="004D75A2" w:rsidTr="00161D04">
        <w:trPr>
          <w:cantSplit/>
          <w:trHeight w:val="15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深圳市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宝安区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恒基镀膜（深圳）有限公司沙井分厂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总得分为74.5分</w:t>
            </w:r>
          </w:p>
        </w:tc>
      </w:tr>
      <w:tr w:rsidR="008341BA" w:rsidRPr="004D75A2" w:rsidTr="00161D04">
        <w:trPr>
          <w:cantSplit/>
          <w:trHeight w:val="15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深圳市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龙华区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鸿富锦精密工业（深圳）有限公司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总得分为70.25分</w:t>
            </w:r>
          </w:p>
        </w:tc>
      </w:tr>
      <w:tr w:rsidR="008341BA" w:rsidRPr="004D75A2" w:rsidTr="00161D04">
        <w:trPr>
          <w:cantSplit/>
          <w:trHeight w:val="15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深圳市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宝安区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深圳市宝安区松岗池光（联光）金属制品厂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总得分为65分</w:t>
            </w:r>
          </w:p>
        </w:tc>
      </w:tr>
      <w:tr w:rsidR="008341BA" w:rsidRPr="004D75A2" w:rsidTr="00161D04">
        <w:trPr>
          <w:cantSplit/>
          <w:trHeight w:val="15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深圳市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龙岗区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深圳市尚笠五金制品有限公司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【指标3】扣5.00分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【指标11】扣3.00分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总得分为67.5分</w:t>
            </w:r>
          </w:p>
        </w:tc>
      </w:tr>
      <w:tr w:rsidR="008341BA" w:rsidRPr="004D75A2" w:rsidTr="00161D04">
        <w:trPr>
          <w:cantSplit/>
          <w:trHeight w:val="15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深圳市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大鹏区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深圳市雄韬电源科技股份有限公司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【指标1】扣3.40分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【指标11】扣3.00分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总得分为78.6分</w:t>
            </w:r>
          </w:p>
        </w:tc>
      </w:tr>
      <w:tr w:rsidR="008341BA" w:rsidRPr="004D75A2" w:rsidTr="00161D04">
        <w:trPr>
          <w:cantSplit/>
          <w:trHeight w:val="15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深圳市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宝安区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深圳中富电路有限公司松岗分厂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总得分为78.75分</w:t>
            </w:r>
          </w:p>
        </w:tc>
      </w:tr>
      <w:tr w:rsidR="008341BA" w:rsidRPr="004D75A2" w:rsidTr="00161D04">
        <w:trPr>
          <w:cantSplit/>
          <w:trHeight w:val="15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深圳市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宝安区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岩田螺丝（深圳）有限公司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有【绿牌附加3】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有【绿牌附加6】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总得分为74.5分</w:t>
            </w:r>
          </w:p>
        </w:tc>
      </w:tr>
      <w:tr w:rsidR="008341BA" w:rsidRPr="004D75A2" w:rsidTr="00161D04">
        <w:trPr>
          <w:cantSplit/>
          <w:trHeight w:val="15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珠海市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斗门区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珠海市城市排水有限公司新青水质净化厂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【指标12】扣3.00分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总得分为71.5分</w:t>
            </w:r>
          </w:p>
        </w:tc>
      </w:tr>
      <w:tr w:rsidR="008341BA" w:rsidRPr="004D75A2" w:rsidTr="00161D04">
        <w:trPr>
          <w:cantSplit/>
          <w:trHeight w:val="18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顺德区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佛山市顺德区版腾电镀有限公司（原佛山市顺德区金章电镀有限公司）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同意修复，地市已补充监察笔录和缴款证明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总得分为76.5分</w:t>
            </w:r>
          </w:p>
        </w:tc>
      </w:tr>
      <w:tr w:rsidR="008341BA" w:rsidRPr="004D75A2" w:rsidTr="00161D04">
        <w:trPr>
          <w:cantSplit/>
          <w:trHeight w:val="18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高明区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佛山市高明祥泽纺织印染有限公司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总得分为60分</w:t>
            </w:r>
          </w:p>
        </w:tc>
      </w:tr>
      <w:tr w:rsidR="008341BA" w:rsidRPr="004D75A2" w:rsidTr="00161D04">
        <w:trPr>
          <w:cantSplit/>
          <w:trHeight w:val="18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南海区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jc w:val="center"/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佛山市南海区联港皮革有限公司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【指标15】扣10.00分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总得分为64分</w:t>
            </w:r>
          </w:p>
        </w:tc>
      </w:tr>
      <w:tr w:rsidR="008341BA" w:rsidRPr="004D75A2" w:rsidTr="00161D04">
        <w:trPr>
          <w:cantSplit/>
          <w:trHeight w:val="18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南海区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佛山市南海区穆院兴业皮厂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【指标11】扣6.00分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总得分为66.5分</w:t>
            </w:r>
          </w:p>
        </w:tc>
      </w:tr>
      <w:tr w:rsidR="008341BA" w:rsidRPr="004D75A2" w:rsidTr="00161D04">
        <w:trPr>
          <w:cantSplit/>
          <w:trHeight w:val="18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南海区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佛山市南海狮山皮厂（原佛山市南海区狮山皮厂）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总得分为74.5分</w:t>
            </w:r>
          </w:p>
        </w:tc>
      </w:tr>
      <w:tr w:rsidR="008341BA" w:rsidRPr="004D75A2" w:rsidTr="00161D04">
        <w:trPr>
          <w:cantSplit/>
          <w:trHeight w:val="18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顺德区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佛山市顺德区港汇环保污水处理有限公司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【指标11】扣3.00分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总得分为71.5分</w:t>
            </w:r>
          </w:p>
        </w:tc>
      </w:tr>
      <w:tr w:rsidR="008341BA" w:rsidRPr="004D75A2" w:rsidTr="00161D04">
        <w:trPr>
          <w:cantSplit/>
          <w:trHeight w:val="18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顺德区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佛山市顺德区金丰漂染有限公司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【指标11】扣3.00分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有【绿牌附加3】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有【绿牌附加6】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总得分为69分</w:t>
            </w:r>
          </w:p>
        </w:tc>
      </w:tr>
      <w:tr w:rsidR="008341BA" w:rsidRPr="004D75A2" w:rsidTr="00161D04">
        <w:trPr>
          <w:cantSplit/>
          <w:trHeight w:val="18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南海区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佛山市长兴铝业有限公司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【指标11】扣3.00分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【指标15】扣10.00分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总得分为60.75分</w:t>
            </w:r>
          </w:p>
        </w:tc>
      </w:tr>
      <w:tr w:rsidR="008341BA" w:rsidRPr="004D75A2" w:rsidTr="00FF5F0E">
        <w:trPr>
          <w:cantSplit/>
          <w:trHeight w:val="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博罗县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博罗县龙溪镇宏辉五金塑胶制品有限公司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同意修复，地市申请修复，已补充现场检查笔录，已提交罚款缴纳证明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总得分为81分</w:t>
            </w:r>
          </w:p>
        </w:tc>
      </w:tr>
      <w:tr w:rsidR="008341BA" w:rsidRPr="004D75A2" w:rsidTr="0012302B">
        <w:trPr>
          <w:cantSplit/>
          <w:trHeight w:val="190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博罗县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博罗县正大五金工艺制品厂有限公司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同意修复，地市补充了现场检查笔录，企业已拆除新增设备，已上传罚款缴纳证明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总得分为89.5分</w:t>
            </w:r>
          </w:p>
        </w:tc>
      </w:tr>
      <w:tr w:rsidR="008341BA" w:rsidRPr="004D75A2" w:rsidTr="00161D04">
        <w:trPr>
          <w:cantSplit/>
          <w:trHeight w:val="18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仲恺高新区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广东科士达工业科技有限公司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同意修复，地市已上传现场检查笔录，笔录里有说明企业已缴纳罚款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总得分为79分</w:t>
            </w:r>
          </w:p>
        </w:tc>
      </w:tr>
      <w:tr w:rsidR="008341BA" w:rsidRPr="004D75A2" w:rsidTr="00161D04">
        <w:trPr>
          <w:cantSplit/>
          <w:trHeight w:val="16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惠阳区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 w:themeColor="text1"/>
                <w:szCs w:val="21"/>
              </w:rPr>
              <w:t>汇通电子</w:t>
            </w:r>
            <w:r w:rsidRPr="004D75A2">
              <w:rPr>
                <w:rFonts w:ascii="楷体" w:eastAsia="楷体" w:hAnsi="楷体" w:hint="eastAsia"/>
                <w:szCs w:val="21"/>
              </w:rPr>
              <w:t>科技（惠州）有限公司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 w:themeColor="text1"/>
                <w:kern w:val="0"/>
                <w:szCs w:val="21"/>
              </w:rPr>
              <w:t>手续问题，已完成整改。同意修复。</w:t>
            </w:r>
          </w:p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有【一票否决3】;【指标3】扣5.00分;【指标17】扣17.00分;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</w:t>
            </w:r>
            <w:r w:rsidRPr="004D75A2">
              <w:rPr>
                <w:rFonts w:ascii="楷体" w:eastAsia="楷体" w:hAnsi="楷体"/>
                <w:color w:val="000000"/>
                <w:kern w:val="0"/>
                <w:szCs w:val="21"/>
              </w:rPr>
              <w:t>8</w:t>
            </w: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8341BA" w:rsidRPr="004D75A2" w:rsidTr="00161D04">
        <w:trPr>
          <w:cantSplit/>
          <w:trHeight w:val="19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惠阳区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 w:themeColor="text1"/>
                <w:szCs w:val="21"/>
              </w:rPr>
              <w:t>惠阳科惠</w:t>
            </w:r>
            <w:r w:rsidRPr="004D75A2">
              <w:rPr>
                <w:rFonts w:ascii="楷体" w:eastAsia="楷体" w:hAnsi="楷体" w:hint="eastAsia"/>
                <w:szCs w:val="21"/>
              </w:rPr>
              <w:t>工业科技有限公司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黄牌（即时修复</w:t>
            </w:r>
            <w:r w:rsidRPr="004D75A2">
              <w:rPr>
                <w:rFonts w:ascii="楷体" w:eastAsia="楷体" w:hAnsi="楷体"/>
                <w:color w:val="000000"/>
                <w:szCs w:val="21"/>
              </w:rPr>
              <w:t>）</w:t>
            </w:r>
          </w:p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 w:themeColor="text1"/>
                <w:kern w:val="0"/>
                <w:szCs w:val="21"/>
              </w:rPr>
              <w:t>逃避监管非私设暗管，已完成整改，同意修复。</w:t>
            </w:r>
          </w:p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有【一票否决6】;【指标1】扣12.75分;【指标17】扣8.50分;【指标20】扣2.00分;有【绿牌附加3】;有【绿牌附加6】;有【绿牌附加8】;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</w:t>
            </w:r>
            <w:r w:rsidRPr="004D75A2">
              <w:rPr>
                <w:rFonts w:ascii="楷体" w:eastAsia="楷体" w:hAnsi="楷体"/>
                <w:color w:val="000000"/>
                <w:kern w:val="0"/>
                <w:szCs w:val="21"/>
              </w:rPr>
              <w:t>76.75</w:t>
            </w: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8341BA" w:rsidRPr="004D75A2" w:rsidTr="0012302B">
        <w:trPr>
          <w:cantSplit/>
          <w:trHeight w:val="225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惠阳区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惠阳区新圩鑫隆五金制品加工厂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同意修复，地市已补充现场检查笔录，笔录中已说明企业已缴纳罚款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总得分为74分</w:t>
            </w:r>
          </w:p>
        </w:tc>
      </w:tr>
      <w:tr w:rsidR="008341BA" w:rsidRPr="004D75A2" w:rsidTr="0012302B">
        <w:trPr>
          <w:cantSplit/>
          <w:trHeight w:val="16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惠阳区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惠阳伊华时尚首饰有限公司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 w:themeColor="text1"/>
                <w:kern w:val="0"/>
                <w:szCs w:val="21"/>
              </w:rPr>
              <w:t>手续问题，已完成整改。同意修复。</w:t>
            </w:r>
          </w:p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有【一票否决3】;有【一票否决4】;【指标15】扣5.00分;【指标17】扣17.00分;【指标20】扣4.00分;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总得分为74分</w:t>
            </w:r>
          </w:p>
        </w:tc>
      </w:tr>
      <w:tr w:rsidR="008341BA" w:rsidRPr="004D75A2" w:rsidTr="0012302B">
        <w:trPr>
          <w:cantSplit/>
          <w:trHeight w:val="19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惠阳区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惠州市惠阳区坑塘电镀厂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同意修复，地市已补充现场检查笔录证明企业已拆除扩建设备，并缴纳了罚款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总得分为79分</w:t>
            </w:r>
          </w:p>
        </w:tc>
      </w:tr>
      <w:tr w:rsidR="008341BA" w:rsidRPr="004D75A2" w:rsidTr="00161D04">
        <w:trPr>
          <w:cantSplit/>
          <w:trHeight w:val="16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惠阳区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惠州市惠阳区新圩联丰电镀厂有限公司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同意修复，地市已补充现场检查笔录，已提交罚款缴纳证明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有【指标17】扣17.00分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总得分为83分</w:t>
            </w:r>
          </w:p>
        </w:tc>
      </w:tr>
      <w:tr w:rsidR="008341BA" w:rsidRPr="004D75A2" w:rsidTr="00161D04">
        <w:trPr>
          <w:cantSplit/>
          <w:trHeight w:val="166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惠阳区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惠州市长和五金电子有限公司（原惠州市惠阳区新圩长和五金电子厂）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 w:themeColor="text1"/>
                <w:kern w:val="0"/>
                <w:szCs w:val="21"/>
              </w:rPr>
              <w:t>手续问题，已完成整改。同意修复。</w:t>
            </w:r>
          </w:p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有【一票否决2】;有【一票否决3】;【指标17】扣17.00分;【指标20】扣2.00分;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总得分为8</w:t>
            </w:r>
            <w:r w:rsidRPr="004D75A2">
              <w:rPr>
                <w:rFonts w:ascii="楷体" w:eastAsia="楷体" w:hAnsi="楷体"/>
                <w:color w:val="000000"/>
                <w:kern w:val="0"/>
                <w:szCs w:val="21"/>
              </w:rPr>
              <w:t>1</w:t>
            </w: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8341BA" w:rsidRPr="004D75A2" w:rsidTr="00161D04">
        <w:trPr>
          <w:cantSplit/>
          <w:trHeight w:val="222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惠阳区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西华休闲用品（惠阳）有限公司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同意修复，地市已补充现场检查笔录，已提交罚款缴纳证明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总得分为68.25分</w:t>
            </w:r>
          </w:p>
        </w:tc>
      </w:tr>
      <w:tr w:rsidR="008341BA" w:rsidRPr="004D75A2" w:rsidTr="00161D04">
        <w:trPr>
          <w:cantSplit/>
          <w:trHeight w:val="222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惠阳区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采色五金（惠州）有限公司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总得分为63分</w:t>
            </w:r>
          </w:p>
        </w:tc>
      </w:tr>
      <w:tr w:rsidR="008341BA" w:rsidRPr="004D75A2" w:rsidTr="00161D04">
        <w:trPr>
          <w:cantSplit/>
          <w:trHeight w:val="222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惠阳区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弘泰（惠州）金属表面处理有限公司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总得分为71.5分</w:t>
            </w:r>
          </w:p>
        </w:tc>
      </w:tr>
      <w:tr w:rsidR="008341BA" w:rsidRPr="004D75A2" w:rsidTr="00161D04">
        <w:trPr>
          <w:cantSplit/>
          <w:trHeight w:val="222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龙门县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鸿业纺织制衣漂染有限公司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有【绿牌附加1】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总得分为78分</w:t>
            </w:r>
          </w:p>
        </w:tc>
      </w:tr>
      <w:tr w:rsidR="008341BA" w:rsidRPr="004D75A2" w:rsidTr="00161D04">
        <w:trPr>
          <w:cantSplit/>
          <w:trHeight w:val="222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博罗县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惠州福和纸业有限公司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【指标18】扣2.00分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总得分为72.5分</w:t>
            </w:r>
          </w:p>
        </w:tc>
      </w:tr>
      <w:tr w:rsidR="008341BA" w:rsidRPr="004D75A2" w:rsidTr="00161D04">
        <w:trPr>
          <w:cantSplit/>
          <w:trHeight w:val="222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惠阳区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惠州健鸿电镀有限公司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总得分为69.75分</w:t>
            </w:r>
          </w:p>
        </w:tc>
      </w:tr>
      <w:tr w:rsidR="008341BA" w:rsidRPr="004D75A2" w:rsidTr="00161D04">
        <w:trPr>
          <w:cantSplit/>
          <w:trHeight w:val="222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惠城区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惠州市清源污水处理有限公司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【指标18】扣2.00分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总得分为76分</w:t>
            </w:r>
          </w:p>
        </w:tc>
      </w:tr>
      <w:tr w:rsidR="008341BA" w:rsidRPr="004D75A2" w:rsidTr="00161D04">
        <w:trPr>
          <w:cantSplit/>
          <w:trHeight w:val="222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惠阳区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惠州市翔达五金电镀有限公司（原惠阳区新圩翔达五金电镀厂）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总得分为79.5分</w:t>
            </w:r>
          </w:p>
        </w:tc>
      </w:tr>
      <w:tr w:rsidR="008341BA" w:rsidRPr="004D75A2" w:rsidTr="00161D04">
        <w:trPr>
          <w:cantSplit/>
          <w:trHeight w:val="22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东莞市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长安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东莞市民成工业污水处理中心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同意修复，地市已补充现场检查笔录，已提交罚款缴纳证明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总得分为69.5分</w:t>
            </w:r>
          </w:p>
        </w:tc>
      </w:tr>
      <w:tr w:rsidR="008341BA" w:rsidRPr="004D75A2" w:rsidTr="00161D04">
        <w:trPr>
          <w:cantSplit/>
          <w:trHeight w:val="22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东莞市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道滘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东莞市道滘兴隆造纸厂有限公司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【指标12】扣1.50分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有【绿牌附加2】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总得分为70.5分v</w:t>
            </w:r>
          </w:p>
        </w:tc>
      </w:tr>
      <w:tr w:rsidR="008341BA" w:rsidRPr="004D75A2" w:rsidTr="00161D04">
        <w:trPr>
          <w:cantSplit/>
          <w:trHeight w:val="22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东莞市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东莞市中堂溢源水务有限公司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【指标15】扣10.00分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总得分为64分</w:t>
            </w:r>
          </w:p>
        </w:tc>
      </w:tr>
      <w:tr w:rsidR="008341BA" w:rsidRPr="004D75A2" w:rsidTr="00161D04">
        <w:trPr>
          <w:cantSplit/>
          <w:trHeight w:val="22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东莞市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沙田（虎门港）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东莞臻鸿五金塑胶有限公司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【指标11】扣3.00分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【指标15】扣10.00分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【指标16】扣1.50分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总得分为76.5分</w:t>
            </w:r>
          </w:p>
        </w:tc>
      </w:tr>
      <w:tr w:rsidR="008341BA" w:rsidRPr="004D75A2" w:rsidTr="00161D04">
        <w:trPr>
          <w:cantSplit/>
          <w:trHeight w:val="22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东莞市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高埗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陆逊梯卡华宏（东莞）眼镜有限公司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总得分为72分</w:t>
            </w:r>
          </w:p>
        </w:tc>
      </w:tr>
      <w:tr w:rsidR="008341BA" w:rsidRPr="004D75A2" w:rsidTr="00161D04">
        <w:trPr>
          <w:cantSplit/>
          <w:trHeight w:val="22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东莞市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茶山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扬宣电子（东莞）有限公司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有【绿牌附加3】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总得分为78分</w:t>
            </w:r>
          </w:p>
        </w:tc>
      </w:tr>
      <w:tr w:rsidR="008341BA" w:rsidRPr="004D75A2" w:rsidTr="0012302B">
        <w:trPr>
          <w:cantSplit/>
          <w:trHeight w:val="198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三乡镇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中山市白石猪场有限公司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 w:themeColor="text1"/>
                <w:kern w:val="0"/>
                <w:szCs w:val="21"/>
              </w:rPr>
              <w:t>手续问题，已完成整改。同意修复。</w:t>
            </w:r>
          </w:p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有【一票否决3】;有【一票否决4】;【指标14】扣2.50分;【指标15】扣5.00分;【指标17】扣8.50分;【指标18】扣2.00分;【指标20】扣4.00分;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</w:t>
            </w:r>
            <w:r w:rsidRPr="004D75A2">
              <w:rPr>
                <w:rFonts w:ascii="楷体" w:eastAsia="楷体" w:hAnsi="楷体"/>
                <w:color w:val="000000"/>
                <w:kern w:val="0"/>
                <w:szCs w:val="21"/>
              </w:rPr>
              <w:t>78</w:t>
            </w: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8341BA" w:rsidRPr="004D75A2" w:rsidTr="00161D04">
        <w:trPr>
          <w:cantSplit/>
          <w:trHeight w:val="225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三角镇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中山市锦成电镀有限公司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同意修复，地市已补充现场检查笔录，已提交罚款缴纳证明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总得分为75.5分</w:t>
            </w:r>
          </w:p>
        </w:tc>
      </w:tr>
      <w:tr w:rsidR="008341BA" w:rsidRPr="004D75A2" w:rsidTr="0027045D">
        <w:trPr>
          <w:cantSplit/>
          <w:trHeight w:val="18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三角镇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中山市旺铁表面处理有限公司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同意修复，地市补充了情况说明，项目已验收，已补充罚款缴纳证明。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总得分为79分</w:t>
            </w:r>
          </w:p>
        </w:tc>
      </w:tr>
      <w:tr w:rsidR="008341BA" w:rsidRPr="004D75A2" w:rsidTr="0027045D">
        <w:trPr>
          <w:cantSplit/>
          <w:trHeight w:val="19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三角镇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中山市兆鹰五金电镀有限公司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同意修复，地市已补充现场检查笔录，已提交罚款缴纳证明。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总得分为81分</w:t>
            </w:r>
          </w:p>
        </w:tc>
      </w:tr>
      <w:tr w:rsidR="008341BA" w:rsidRPr="004D75A2" w:rsidTr="0027045D">
        <w:trPr>
          <w:cantSplit/>
          <w:trHeight w:val="278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横栏镇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中山市中横五金工艺有限公司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同意修复，地市已补充现场检查笔录，扩建设备已拆除，已提交罚款缴纳证明。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【指标16】扣1.50分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总得分为78.5分</w:t>
            </w:r>
          </w:p>
        </w:tc>
      </w:tr>
      <w:tr w:rsidR="008341BA" w:rsidRPr="004D75A2" w:rsidTr="00DA7B93">
        <w:trPr>
          <w:cantSplit/>
          <w:trHeight w:val="278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三角镇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民森（中山）纺织印染有限公司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Pr="0012302B" w:rsidRDefault="008341BA" w:rsidP="008341BA">
            <w:pPr>
              <w:widowControl/>
              <w:jc w:val="left"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12302B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12302B" w:rsidRDefault="008341BA" w:rsidP="008341BA">
            <w:pPr>
              <w:widowControl/>
              <w:jc w:val="left"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12302B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12302B" w:rsidRDefault="008341BA" w:rsidP="008341BA">
            <w:pPr>
              <w:widowControl/>
              <w:jc w:val="left"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12302B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【指标16】扣1.50分</w:t>
            </w:r>
          </w:p>
          <w:p w:rsidR="008341BA" w:rsidRPr="0012302B" w:rsidRDefault="008341BA" w:rsidP="008341BA">
            <w:pPr>
              <w:widowControl/>
              <w:jc w:val="left"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12302B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12302B" w:rsidRDefault="008341BA" w:rsidP="008341BA">
            <w:pPr>
              <w:widowControl/>
              <w:jc w:val="left"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12302B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12302B" w:rsidRDefault="008341BA" w:rsidP="008341BA">
            <w:pPr>
              <w:widowControl/>
              <w:jc w:val="left"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12302B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总得分为79.5分</w:t>
            </w:r>
          </w:p>
        </w:tc>
      </w:tr>
      <w:tr w:rsidR="008341BA" w:rsidRPr="004D75A2" w:rsidTr="00DA7B93">
        <w:trPr>
          <w:cantSplit/>
          <w:trHeight w:val="278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火炬区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祥丰电子（中山）有限公司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【指标3】扣5.00分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总得分为62分</w:t>
            </w:r>
          </w:p>
        </w:tc>
      </w:tr>
      <w:tr w:rsidR="008341BA" w:rsidRPr="004D75A2" w:rsidTr="0027045D">
        <w:trPr>
          <w:cantSplit/>
          <w:trHeight w:val="278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三角镇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中山大合力五金电镀有限公司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【指标16】扣1.50分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有【绿牌附加7】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总得分为77.5分</w:t>
            </w:r>
          </w:p>
        </w:tc>
      </w:tr>
      <w:tr w:rsidR="008341BA" w:rsidRPr="004D75A2" w:rsidTr="00DA7B93">
        <w:trPr>
          <w:cantSplit/>
          <w:trHeight w:val="278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民众镇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中山海滔环保科技有限公司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【指标16】扣1.50分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总得分为69.5分</w:t>
            </w:r>
          </w:p>
        </w:tc>
      </w:tr>
      <w:tr w:rsidR="008341BA" w:rsidRPr="004D75A2" w:rsidTr="00DA7B93">
        <w:trPr>
          <w:cantSplit/>
          <w:trHeight w:val="278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三角镇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中山鸿城电镀有限公司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【指标16】扣1.50分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总得分为78.5分</w:t>
            </w:r>
          </w:p>
        </w:tc>
      </w:tr>
      <w:tr w:rsidR="008341BA" w:rsidRPr="004D75A2" w:rsidTr="0027045D">
        <w:trPr>
          <w:cantSplit/>
          <w:trHeight w:val="278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大涌镇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中山市大涌镇污水处理有限公司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总得分为63分</w:t>
            </w:r>
          </w:p>
        </w:tc>
      </w:tr>
      <w:tr w:rsidR="008341BA" w:rsidRPr="004D75A2" w:rsidTr="00DA7B93">
        <w:trPr>
          <w:cantSplit/>
          <w:trHeight w:val="278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港口镇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中山市港口污水处理有限公司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【指标16】扣1.50分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总得分为70.5分</w:t>
            </w:r>
          </w:p>
        </w:tc>
      </w:tr>
      <w:tr w:rsidR="008341BA" w:rsidRPr="004D75A2" w:rsidTr="00DA7B93">
        <w:trPr>
          <w:cantSplit/>
          <w:trHeight w:val="278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大涌镇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中山市华星染织洗水有限公司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【指标18】扣2.00分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总得分为64.25分</w:t>
            </w:r>
          </w:p>
        </w:tc>
      </w:tr>
      <w:tr w:rsidR="008341BA" w:rsidRPr="004D75A2" w:rsidTr="0027045D">
        <w:trPr>
          <w:cantSplit/>
          <w:trHeight w:val="278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南朗镇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中山市南朗镇水务有限公司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【指标11】扣3.00分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【指标15】扣10.00分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总得分为61分</w:t>
            </w:r>
          </w:p>
        </w:tc>
      </w:tr>
      <w:tr w:rsidR="008341BA" w:rsidRPr="004D75A2" w:rsidTr="0027045D">
        <w:trPr>
          <w:cantSplit/>
          <w:trHeight w:val="278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坦洲镇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中山市坦洲镇污水处理有限公司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总得分为66.25分</w:t>
            </w:r>
          </w:p>
        </w:tc>
      </w:tr>
      <w:tr w:rsidR="008341BA" w:rsidRPr="004D75A2" w:rsidTr="0027045D">
        <w:trPr>
          <w:cantSplit/>
          <w:trHeight w:val="278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黄圃镇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中山永发纸业有限公司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总得分为79分</w:t>
            </w:r>
          </w:p>
        </w:tc>
      </w:tr>
      <w:tr w:rsidR="008341BA" w:rsidRPr="004D75A2" w:rsidTr="0027045D">
        <w:trPr>
          <w:cantSplit/>
          <w:trHeight w:val="248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江门市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鹤山市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江门市豪爵摩托车配件有限公司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同意修复，根据结案审批表，该企业已重新进行申报转移，并缴纳了罚款，企业上传了转移联单和危废处置合同。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总得分为71.25分</w:t>
            </w:r>
          </w:p>
        </w:tc>
      </w:tr>
      <w:tr w:rsidR="008341BA" w:rsidRPr="004D75A2" w:rsidTr="0012302B">
        <w:trPr>
          <w:cantSplit/>
          <w:trHeight w:val="2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江门市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蓬江区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江门裕华皮革有限公司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同意修复，地市已提交现场检查笔录，已上传罚款缴纳证明。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总得分为61分</w:t>
            </w:r>
          </w:p>
        </w:tc>
      </w:tr>
      <w:tr w:rsidR="008341BA" w:rsidRPr="004D75A2" w:rsidTr="0012302B">
        <w:trPr>
          <w:cantSplit/>
          <w:trHeight w:val="2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江门市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台山市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广东省台山市凯明电镀厂有限公司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取消一票否决，环境违法行为是2019年发生的，纳入2019年度信用评价，根据企业复核总得分68.1，调整为黄牌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【指标1】扣3.40分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总得分为68.1分</w:t>
            </w:r>
          </w:p>
        </w:tc>
      </w:tr>
      <w:tr w:rsidR="008341BA" w:rsidRPr="004D75A2" w:rsidTr="0012302B">
        <w:trPr>
          <w:cantSplit/>
          <w:trHeight w:val="2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江门市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开平市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广东腾飞摩托车配件有限公司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【指标3】扣5.00分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总得分为69.75分</w:t>
            </w:r>
          </w:p>
        </w:tc>
      </w:tr>
      <w:tr w:rsidR="008341BA" w:rsidRPr="004D75A2" w:rsidTr="0012302B">
        <w:trPr>
          <w:cantSplit/>
          <w:trHeight w:val="2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江门市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开平市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开平市辉艺电镀厂有限公司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【指标3】扣5.00分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有【绿牌附加2】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总得分为63.25分</w:t>
            </w:r>
          </w:p>
        </w:tc>
      </w:tr>
      <w:tr w:rsidR="008341BA" w:rsidRPr="004D75A2" w:rsidTr="002B354F">
        <w:trPr>
          <w:cantSplit/>
          <w:trHeight w:val="2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江门市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开平市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开平市美特五金表面处理有限公司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总得分为60.75分</w:t>
            </w:r>
          </w:p>
        </w:tc>
      </w:tr>
      <w:tr w:rsidR="008341BA" w:rsidRPr="004D75A2" w:rsidTr="002B354F">
        <w:trPr>
          <w:cantSplit/>
          <w:trHeight w:val="2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江门市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开平市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开平市裕泰织染制衣有限公司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总得分为65分</w:t>
            </w:r>
          </w:p>
        </w:tc>
      </w:tr>
      <w:tr w:rsidR="008341BA" w:rsidRPr="004D75A2" w:rsidTr="002B354F">
        <w:trPr>
          <w:cantSplit/>
          <w:trHeight w:val="2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江门市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开平市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开平市月山镇粤海虹电镀厂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【指标15】扣10.00分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总得分为64.25分</w:t>
            </w:r>
          </w:p>
        </w:tc>
      </w:tr>
      <w:tr w:rsidR="008341BA" w:rsidRPr="004D75A2" w:rsidTr="002B354F">
        <w:trPr>
          <w:cantSplit/>
          <w:trHeight w:val="2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湛江市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雷州市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广东广垦调丰糖业有限公司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【指标3】扣5.00分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总得分为70.5分</w:t>
            </w:r>
          </w:p>
        </w:tc>
      </w:tr>
      <w:tr w:rsidR="008341BA" w:rsidRPr="004D75A2" w:rsidTr="0027045D">
        <w:trPr>
          <w:cantSplit/>
          <w:trHeight w:val="25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肇庆市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四会市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四会市江华电镀厂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同意修复，地市已上传现场检查笔录和罚款缴纳证明材料。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有【绿牌附加2】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总得分为78.5分</w:t>
            </w:r>
          </w:p>
        </w:tc>
      </w:tr>
      <w:tr w:rsidR="008341BA" w:rsidRPr="004D75A2" w:rsidTr="0027045D">
        <w:trPr>
          <w:cantSplit/>
          <w:trHeight w:val="22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肇庆市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四会市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四会市联发电镀厂有限公司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同意修复，地市已上传现场检查笔录和罚款缴纳证明材料。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【指标14】扣2.50分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总得分为78.5分</w:t>
            </w:r>
          </w:p>
        </w:tc>
      </w:tr>
      <w:tr w:rsidR="008341BA" w:rsidRPr="004D75A2" w:rsidTr="0027045D">
        <w:trPr>
          <w:cantSplit/>
          <w:trHeight w:val="22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肇庆市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高要市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肇庆市高要区金渡镇强力五金加工厂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同意修复，已提供转移联单、现场检查笔录、罚款缴纳证明。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总得分为72.5分</w:t>
            </w:r>
          </w:p>
        </w:tc>
      </w:tr>
      <w:tr w:rsidR="008341BA" w:rsidRPr="004D75A2" w:rsidTr="0012302B">
        <w:trPr>
          <w:cantSplit/>
          <w:trHeight w:val="25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肇庆市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鼎湖区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肇庆市</w:t>
            </w:r>
            <w:r w:rsidRPr="004D75A2">
              <w:rPr>
                <w:rFonts w:ascii="楷体" w:eastAsia="楷体" w:hAnsi="楷体" w:hint="eastAsia"/>
                <w:color w:val="000000" w:themeColor="text1"/>
                <w:szCs w:val="21"/>
              </w:rPr>
              <w:t>恒泰经济发展</w:t>
            </w:r>
            <w:r w:rsidRPr="004D75A2">
              <w:rPr>
                <w:rFonts w:ascii="楷体" w:eastAsia="楷体" w:hAnsi="楷体" w:hint="eastAsia"/>
                <w:szCs w:val="21"/>
              </w:rPr>
              <w:t>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 w:themeColor="text1"/>
                <w:kern w:val="0"/>
                <w:szCs w:val="21"/>
              </w:rPr>
              <w:t>手续问题，已完成整改。同时该企业提供</w:t>
            </w:r>
            <w:r w:rsidRPr="004D75A2">
              <w:rPr>
                <w:rFonts w:ascii="楷体" w:eastAsia="楷体" w:hAnsi="楷体"/>
                <w:color w:val="000000" w:themeColor="text1"/>
                <w:kern w:val="0"/>
                <w:szCs w:val="21"/>
              </w:rPr>
              <w:t>了疫情支持</w:t>
            </w:r>
            <w:r w:rsidRPr="004D75A2">
              <w:rPr>
                <w:rFonts w:ascii="楷体" w:eastAsia="楷体" w:hAnsi="楷体" w:hint="eastAsia"/>
                <w:color w:val="000000" w:themeColor="text1"/>
                <w:kern w:val="0"/>
                <w:szCs w:val="21"/>
              </w:rPr>
              <w:t>证明(提供了200条32S棉拉架布匹（重量5301kg，价值21.2万元）给本地区口罩生产企业——肇庆市中禾箱包有限公司做防护口罩材料用。)</w:t>
            </w:r>
            <w:r w:rsidRPr="004D75A2">
              <w:rPr>
                <w:rFonts w:ascii="楷体" w:eastAsia="楷体" w:hAnsi="楷体"/>
                <w:color w:val="000000" w:themeColor="text1"/>
                <w:kern w:val="0"/>
                <w:szCs w:val="21"/>
              </w:rPr>
              <w:t>。</w:t>
            </w:r>
          </w:p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有【一票否决3】;【指标1】扣8.50分;【指标17】扣17.00分;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</w:t>
            </w:r>
            <w:r w:rsidRPr="004D75A2">
              <w:rPr>
                <w:rFonts w:ascii="楷体" w:eastAsia="楷体" w:hAnsi="楷体"/>
                <w:color w:val="000000"/>
                <w:kern w:val="0"/>
                <w:szCs w:val="21"/>
              </w:rPr>
              <w:t>4.5</w:t>
            </w: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8341BA" w:rsidRPr="004D75A2" w:rsidTr="0012302B">
        <w:trPr>
          <w:cantSplit/>
          <w:trHeight w:val="194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肇庆市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端州区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肇庆市佳荣针织染整有限公司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同意修复，企业已提交环评批复。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有【绿牌附加2】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总得分为74.5分</w:t>
            </w:r>
          </w:p>
        </w:tc>
      </w:tr>
      <w:tr w:rsidR="008341BA" w:rsidRPr="004D75A2" w:rsidTr="00FF5F0E">
        <w:trPr>
          <w:cantSplit/>
          <w:trHeight w:val="24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清远市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佛冈县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科惠（佛冈）电路有限公司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 w:themeColor="text1"/>
                <w:kern w:val="0"/>
                <w:szCs w:val="21"/>
              </w:rPr>
              <w:t>非法处置危废情节轻微，完成整改，同意修复。</w:t>
            </w:r>
          </w:p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有【一票否决7】;【指标1】扣12.75分;【指标14】扣2.50分;【指标17】扣17.00分;【指标20】扣4.00分;有【绿牌附加3】;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</w:t>
            </w:r>
            <w:r w:rsidRPr="004D75A2">
              <w:rPr>
                <w:rFonts w:ascii="楷体" w:eastAsia="楷体" w:hAnsi="楷体"/>
                <w:color w:val="000000"/>
                <w:kern w:val="0"/>
                <w:szCs w:val="21"/>
              </w:rPr>
              <w:t>63.75</w:t>
            </w: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8341BA" w:rsidRPr="004D75A2" w:rsidTr="00FF5F0E">
        <w:trPr>
          <w:cantSplit/>
          <w:trHeight w:val="24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清远市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英德市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同进（英德）纺织品有限公司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同意修复，地市补充结案材料，已缴纳罚款。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【指标1】扣12.75分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【指标15】扣5.00分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【指标17】扣8.50分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【指标20】扣4.00分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总得分为69.75分</w:t>
            </w:r>
          </w:p>
        </w:tc>
      </w:tr>
      <w:tr w:rsidR="008341BA" w:rsidRPr="004D75A2" w:rsidTr="0027045D">
        <w:trPr>
          <w:cantSplit/>
          <w:trHeight w:val="194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清远市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清城区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欣强电子（清远）有限公司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黄牌（即时修复）</w:t>
            </w:r>
          </w:p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4D75A2">
              <w:rPr>
                <w:rFonts w:ascii="楷体" w:eastAsia="楷体" w:hAnsi="楷体"/>
                <w:color w:val="000000" w:themeColor="text1"/>
                <w:spacing w:val="-5"/>
                <w:kern w:val="0"/>
                <w:szCs w:val="21"/>
              </w:rPr>
              <w:t>同意修复，根据清城分局意见，企业已设置事故应急池，案件已结案。</w:t>
            </w:r>
          </w:p>
          <w:p w:rsidR="008341BA" w:rsidRPr="004D75A2" w:rsidRDefault="008341BA" w:rsidP="008341BA">
            <w:pPr>
              <w:widowControl/>
              <w:rPr>
                <w:rFonts w:ascii="楷体" w:eastAsia="楷体" w:hAnsi="楷体"/>
                <w:color w:val="00000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szCs w:val="21"/>
              </w:rPr>
              <w:t>有【一票否决3】;【指标17】扣8.50分;【指标20】扣4.00分;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</w:t>
            </w:r>
            <w:r w:rsidRPr="004D75A2">
              <w:rPr>
                <w:rFonts w:ascii="楷体" w:eastAsia="楷体" w:hAnsi="楷体"/>
                <w:color w:val="000000"/>
                <w:kern w:val="0"/>
                <w:szCs w:val="21"/>
              </w:rPr>
              <w:t>87.5</w:t>
            </w: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8341BA" w:rsidRPr="004D75A2" w:rsidTr="0012302B">
        <w:trPr>
          <w:cantSplit/>
          <w:trHeight w:val="190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BA" w:rsidRDefault="008341BA" w:rsidP="008341BA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清远市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清城区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szCs w:val="21"/>
              </w:rPr>
              <w:t>清远市中拓染整有限公司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黄牌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【指标16】扣1.50分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【指标17】扣17.00分</w:t>
            </w:r>
          </w:p>
          <w:p w:rsidR="008341BA" w:rsidRPr="004D75A2" w:rsidRDefault="008341BA" w:rsidP="008341BA">
            <w:pPr>
              <w:widowControl/>
              <w:textAlignment w:val="bottom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【指标20】扣2.00分</w:t>
            </w:r>
          </w:p>
          <w:p w:rsidR="008341BA" w:rsidRPr="004D75A2" w:rsidRDefault="008341BA" w:rsidP="008341BA">
            <w:pPr>
              <w:rPr>
                <w:rFonts w:ascii="楷体" w:eastAsia="楷体" w:hAnsi="楷体"/>
                <w:szCs w:val="21"/>
              </w:rPr>
            </w:pPr>
            <w:r w:rsidRPr="004D75A2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总得分为62.5分</w:t>
            </w:r>
          </w:p>
        </w:tc>
      </w:tr>
      <w:bookmarkEnd w:id="0"/>
    </w:tbl>
    <w:p w:rsidR="00F8636B" w:rsidRPr="004D75A2" w:rsidRDefault="00F8636B" w:rsidP="00F8636B">
      <w:pPr>
        <w:rPr>
          <w:rFonts w:ascii="楷体" w:eastAsia="楷体" w:hAnsi="楷体" w:cs="黑体"/>
          <w:szCs w:val="21"/>
        </w:rPr>
      </w:pPr>
    </w:p>
    <w:p w:rsidR="00F8636B" w:rsidRPr="004D75A2" w:rsidRDefault="00F8636B" w:rsidP="00287870">
      <w:pPr>
        <w:rPr>
          <w:rFonts w:ascii="楷体" w:eastAsia="楷体" w:hAnsi="楷体" w:cs="黑体"/>
          <w:szCs w:val="21"/>
        </w:rPr>
      </w:pPr>
    </w:p>
    <w:p w:rsidR="00F8636B" w:rsidRPr="004D75A2" w:rsidRDefault="00F8636B" w:rsidP="00F8636B">
      <w:pPr>
        <w:rPr>
          <w:rFonts w:ascii="楷体" w:eastAsia="楷体" w:hAnsi="楷体"/>
          <w:szCs w:val="21"/>
        </w:rPr>
      </w:pPr>
    </w:p>
    <w:p w:rsidR="00520372" w:rsidRPr="004D75A2" w:rsidRDefault="00520372">
      <w:pPr>
        <w:rPr>
          <w:rFonts w:ascii="楷体" w:eastAsia="楷体" w:hAnsi="楷体"/>
          <w:szCs w:val="21"/>
        </w:rPr>
      </w:pPr>
    </w:p>
    <w:sectPr w:rsidR="00520372" w:rsidRPr="004D75A2">
      <w:footerReference w:type="default" r:id="rId7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96" w:rsidRDefault="00DB3C96">
      <w:r>
        <w:separator/>
      </w:r>
    </w:p>
  </w:endnote>
  <w:endnote w:type="continuationSeparator" w:id="0">
    <w:p w:rsidR="00DB3C96" w:rsidRDefault="00DB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45D" w:rsidRDefault="0027045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45D" w:rsidRDefault="0027045D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41B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" filled="f" stroked="f">
              <v:textbox style="mso-fit-shape-to-text:t" inset="0,0,0,0">
                <w:txbxContent>
                  <w:p w:rsidR="0027045D" w:rsidRDefault="0027045D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341B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96" w:rsidRDefault="00DB3C96">
      <w:r>
        <w:separator/>
      </w:r>
    </w:p>
  </w:footnote>
  <w:footnote w:type="continuationSeparator" w:id="0">
    <w:p w:rsidR="00DB3C96" w:rsidRDefault="00DB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F7068"/>
    <w:multiLevelType w:val="hybridMultilevel"/>
    <w:tmpl w:val="254AE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6B"/>
    <w:rsid w:val="00004893"/>
    <w:rsid w:val="00011AC3"/>
    <w:rsid w:val="00047A53"/>
    <w:rsid w:val="000536C0"/>
    <w:rsid w:val="0006124C"/>
    <w:rsid w:val="00063408"/>
    <w:rsid w:val="000B0831"/>
    <w:rsid w:val="000C11BE"/>
    <w:rsid w:val="000E6D82"/>
    <w:rsid w:val="0012302B"/>
    <w:rsid w:val="00142E30"/>
    <w:rsid w:val="00161D04"/>
    <w:rsid w:val="0018055C"/>
    <w:rsid w:val="00181B9B"/>
    <w:rsid w:val="001A3B73"/>
    <w:rsid w:val="001A551C"/>
    <w:rsid w:val="001D2205"/>
    <w:rsid w:val="001E4464"/>
    <w:rsid w:val="00257581"/>
    <w:rsid w:val="0027045D"/>
    <w:rsid w:val="00287870"/>
    <w:rsid w:val="002B3520"/>
    <w:rsid w:val="002C3659"/>
    <w:rsid w:val="002D1B5B"/>
    <w:rsid w:val="00332041"/>
    <w:rsid w:val="003351EA"/>
    <w:rsid w:val="003B0F58"/>
    <w:rsid w:val="003D6528"/>
    <w:rsid w:val="0043249C"/>
    <w:rsid w:val="0046200E"/>
    <w:rsid w:val="004A69FD"/>
    <w:rsid w:val="004B26A8"/>
    <w:rsid w:val="004D75A2"/>
    <w:rsid w:val="00503F55"/>
    <w:rsid w:val="00520372"/>
    <w:rsid w:val="00547032"/>
    <w:rsid w:val="0058536A"/>
    <w:rsid w:val="005B3806"/>
    <w:rsid w:val="005D7E31"/>
    <w:rsid w:val="006709EF"/>
    <w:rsid w:val="006A1D29"/>
    <w:rsid w:val="006A79BE"/>
    <w:rsid w:val="0071632A"/>
    <w:rsid w:val="00786E14"/>
    <w:rsid w:val="007B2E1F"/>
    <w:rsid w:val="007D4DDC"/>
    <w:rsid w:val="007D6714"/>
    <w:rsid w:val="00803E5A"/>
    <w:rsid w:val="008279CA"/>
    <w:rsid w:val="008341BA"/>
    <w:rsid w:val="00845B0A"/>
    <w:rsid w:val="00883F00"/>
    <w:rsid w:val="0089639A"/>
    <w:rsid w:val="009A2791"/>
    <w:rsid w:val="009A5F85"/>
    <w:rsid w:val="00A02E0E"/>
    <w:rsid w:val="00A13114"/>
    <w:rsid w:val="00A449C7"/>
    <w:rsid w:val="00A50F5F"/>
    <w:rsid w:val="00A95509"/>
    <w:rsid w:val="00AD47B6"/>
    <w:rsid w:val="00B33502"/>
    <w:rsid w:val="00B66D0A"/>
    <w:rsid w:val="00B7505B"/>
    <w:rsid w:val="00B92840"/>
    <w:rsid w:val="00C622C0"/>
    <w:rsid w:val="00CE7B9D"/>
    <w:rsid w:val="00CF1294"/>
    <w:rsid w:val="00D02CD7"/>
    <w:rsid w:val="00D314B3"/>
    <w:rsid w:val="00D501EB"/>
    <w:rsid w:val="00DA31D0"/>
    <w:rsid w:val="00DB3C96"/>
    <w:rsid w:val="00DB5859"/>
    <w:rsid w:val="00E15284"/>
    <w:rsid w:val="00E65D83"/>
    <w:rsid w:val="00E66692"/>
    <w:rsid w:val="00EF1626"/>
    <w:rsid w:val="00F227FD"/>
    <w:rsid w:val="00F25DE1"/>
    <w:rsid w:val="00F633EE"/>
    <w:rsid w:val="00F8636B"/>
    <w:rsid w:val="00FA651C"/>
    <w:rsid w:val="00FE6886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62C99"/>
  <w15:chartTrackingRefBased/>
  <w15:docId w15:val="{384F4D5B-D3BA-4F22-AA0A-5377FBD4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F8636B"/>
  </w:style>
  <w:style w:type="paragraph" w:styleId="a4">
    <w:name w:val="header"/>
    <w:basedOn w:val="a"/>
    <w:link w:val="a5"/>
    <w:rsid w:val="00F863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5">
    <w:name w:val="页眉 字符"/>
    <w:basedOn w:val="a0"/>
    <w:link w:val="a4"/>
    <w:rsid w:val="00F8636B"/>
    <w:rPr>
      <w:rFonts w:ascii="Times New Roman" w:eastAsia="宋体" w:hAnsi="Times New Roman" w:cs="Times New Roman"/>
      <w:sz w:val="18"/>
      <w:szCs w:val="20"/>
    </w:rPr>
  </w:style>
  <w:style w:type="paragraph" w:styleId="a6">
    <w:name w:val="Body Text Indent"/>
    <w:basedOn w:val="a"/>
    <w:link w:val="a7"/>
    <w:uiPriority w:val="99"/>
    <w:unhideWhenUsed/>
    <w:rsid w:val="00F8636B"/>
    <w:pPr>
      <w:ind w:firstLine="573"/>
    </w:pPr>
    <w:rPr>
      <w:rFonts w:ascii="仿宋_GB2312" w:eastAsia="仿宋_GB2312"/>
      <w:kern w:val="0"/>
      <w:sz w:val="31"/>
      <w:szCs w:val="24"/>
    </w:rPr>
  </w:style>
  <w:style w:type="character" w:customStyle="1" w:styleId="a7">
    <w:name w:val="正文文本缩进 字符"/>
    <w:basedOn w:val="a0"/>
    <w:link w:val="a6"/>
    <w:uiPriority w:val="99"/>
    <w:rsid w:val="00F8636B"/>
    <w:rPr>
      <w:rFonts w:ascii="仿宋_GB2312" w:eastAsia="仿宋_GB2312" w:hAnsi="Times New Roman" w:cs="Times New Roman"/>
      <w:kern w:val="0"/>
      <w:sz w:val="31"/>
      <w:szCs w:val="24"/>
    </w:rPr>
  </w:style>
  <w:style w:type="paragraph" w:styleId="a8">
    <w:name w:val="footer"/>
    <w:basedOn w:val="a"/>
    <w:link w:val="a9"/>
    <w:rsid w:val="00F863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9">
    <w:name w:val="页脚 字符"/>
    <w:basedOn w:val="a0"/>
    <w:link w:val="a8"/>
    <w:rsid w:val="00F8636B"/>
    <w:rPr>
      <w:rFonts w:ascii="Times New Roman" w:eastAsia="宋体" w:hAnsi="Times New Roman" w:cs="Times New Roman"/>
      <w:sz w:val="18"/>
      <w:szCs w:val="20"/>
    </w:rPr>
  </w:style>
  <w:style w:type="paragraph" w:styleId="aa">
    <w:name w:val="No Spacing"/>
    <w:uiPriority w:val="1"/>
    <w:qFormat/>
    <w:rsid w:val="00F8636B"/>
    <w:rPr>
      <w:rFonts w:ascii="Calibri" w:eastAsia="宋体" w:hAnsi="Calibri" w:cs="Times New Roman"/>
      <w:kern w:val="0"/>
      <w:sz w:val="22"/>
    </w:rPr>
  </w:style>
  <w:style w:type="table" w:styleId="ab">
    <w:name w:val="Table Grid"/>
    <w:basedOn w:val="a1"/>
    <w:uiPriority w:val="99"/>
    <w:unhideWhenUsed/>
    <w:rsid w:val="00F863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230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1403</Words>
  <Characters>8002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彭海清</dc:creator>
  <cp:keywords/>
  <dc:description/>
  <cp:lastModifiedBy>彭海清</cp:lastModifiedBy>
  <cp:revision>79</cp:revision>
  <dcterms:created xsi:type="dcterms:W3CDTF">2020-03-27T03:49:00Z</dcterms:created>
  <dcterms:modified xsi:type="dcterms:W3CDTF">2020-03-27T09:07:00Z</dcterms:modified>
</cp:coreProperties>
</file>