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eastAsia="黑体"/>
          <w:bCs w:val="0"/>
        </w:rPr>
      </w:pPr>
      <w:r>
        <w:rPr>
          <w:rFonts w:hint="eastAsia" w:ascii="黑体" w:hAnsi="宋体" w:eastAsia="黑体"/>
          <w:bCs w:val="0"/>
        </w:rPr>
        <w:t>附件1</w:t>
      </w:r>
    </w:p>
    <w:p>
      <w:pPr>
        <w:snapToGrid w:val="0"/>
        <w:spacing w:line="360" w:lineRule="auto"/>
        <w:jc w:val="center"/>
        <w:rPr>
          <w:rFonts w:hint="eastAsia" w:ascii="微软简标宋" w:hAnsi="微软简标宋" w:eastAsia="微软简标宋" w:cs="微软简标宋"/>
          <w:bCs w:val="0"/>
          <w:sz w:val="44"/>
          <w:szCs w:val="44"/>
        </w:rPr>
      </w:pPr>
      <w:r>
        <w:rPr>
          <w:rFonts w:hint="eastAsia" w:ascii="微软简标宋" w:hAnsi="微软简标宋" w:eastAsia="微软简标宋" w:cs="微软简标宋"/>
          <w:sz w:val="44"/>
          <w:szCs w:val="44"/>
        </w:rPr>
        <w:t>中山</w:t>
      </w:r>
      <w:r>
        <w:rPr>
          <w:rFonts w:hint="eastAsia" w:ascii="微软简标宋" w:hAnsi="微软简标宋" w:eastAsia="微软简标宋" w:cs="微软简标宋"/>
          <w:sz w:val="44"/>
          <w:szCs w:val="44"/>
          <w:lang w:eastAsia="zh-CN"/>
        </w:rPr>
        <w:t>市生态环境</w:t>
      </w:r>
      <w:r>
        <w:rPr>
          <w:rFonts w:hint="eastAsia" w:ascii="微软简标宋" w:hAnsi="微软简标宋" w:eastAsia="微软简标宋" w:cs="微软简标宋"/>
          <w:sz w:val="44"/>
          <w:szCs w:val="44"/>
        </w:rPr>
        <w:t>局</w:t>
      </w:r>
      <w:r>
        <w:rPr>
          <w:rFonts w:hint="eastAsia" w:ascii="微软简标宋" w:hAnsi="微软简标宋" w:eastAsia="微软简标宋" w:cs="微软简标宋"/>
          <w:bCs w:val="0"/>
          <w:sz w:val="44"/>
          <w:szCs w:val="44"/>
          <w:lang w:val="en-US" w:eastAsia="zh-CN"/>
        </w:rPr>
        <w:t>2020</w:t>
      </w:r>
      <w:r>
        <w:rPr>
          <w:rFonts w:hint="eastAsia" w:ascii="微软简标宋" w:hAnsi="微软简标宋" w:eastAsia="微软简标宋" w:cs="微软简标宋"/>
          <w:bCs w:val="0"/>
          <w:sz w:val="44"/>
          <w:szCs w:val="44"/>
        </w:rPr>
        <w:t>年行政许可</w:t>
      </w:r>
    </w:p>
    <w:p>
      <w:pPr>
        <w:snapToGrid w:val="0"/>
        <w:spacing w:line="360" w:lineRule="auto"/>
        <w:jc w:val="center"/>
        <w:rPr>
          <w:rFonts w:hint="eastAsia" w:ascii="微软简标宋" w:hAnsi="微软简标宋" w:eastAsia="微软简标宋" w:cs="微软简标宋"/>
          <w:bCs w:val="0"/>
          <w:sz w:val="44"/>
          <w:szCs w:val="44"/>
        </w:rPr>
      </w:pPr>
      <w:r>
        <w:rPr>
          <w:rFonts w:hint="eastAsia" w:ascii="微软简标宋" w:hAnsi="微软简标宋" w:eastAsia="微软简标宋" w:cs="微软简标宋"/>
          <w:bCs w:val="0"/>
          <w:sz w:val="44"/>
          <w:szCs w:val="44"/>
        </w:rPr>
        <w:t>实施和监督管理情况报告</w:t>
      </w:r>
    </w:p>
    <w:p>
      <w:pPr>
        <w:spacing w:line="360" w:lineRule="auto"/>
        <w:rPr>
          <w:rFonts w:hint="eastAsia"/>
          <w:bCs w:val="0"/>
        </w:rPr>
      </w:pPr>
    </w:p>
    <w:p>
      <w:pPr>
        <w:adjustRightInd w:val="0"/>
        <w:snapToGrid w:val="0"/>
        <w:spacing w:line="360" w:lineRule="auto"/>
        <w:rPr>
          <w:rFonts w:hint="eastAsia"/>
          <w:bCs w:val="0"/>
          <w:spacing w:val="6"/>
        </w:rPr>
      </w:pPr>
      <w:r>
        <w:rPr>
          <w:rFonts w:hint="eastAsia"/>
          <w:bCs w:val="0"/>
          <w:spacing w:val="6"/>
        </w:rPr>
        <w:t>市政府：</w:t>
      </w:r>
    </w:p>
    <w:p>
      <w:pPr>
        <w:adjustRightInd w:val="0"/>
        <w:snapToGrid w:val="0"/>
        <w:spacing w:line="360" w:lineRule="auto"/>
        <w:ind w:firstLine="640" w:firstLineChars="200"/>
        <w:rPr>
          <w:rFonts w:hint="eastAsia"/>
          <w:bCs w:val="0"/>
          <w:spacing w:val="6"/>
        </w:rPr>
      </w:pPr>
      <w:r>
        <w:rPr>
          <w:rFonts w:hint="eastAsia" w:ascii="仿宋" w:hAnsi="仿宋" w:eastAsia="仿宋" w:cs="仿宋"/>
          <w:color w:val="auto"/>
          <w:sz w:val="32"/>
          <w:szCs w:val="32"/>
        </w:rPr>
        <w:t>根据《关于开展行政许可实施和监督管理情况年度报告工作的通知》要求，</w:t>
      </w:r>
      <w:r>
        <w:rPr>
          <w:rFonts w:hint="eastAsia"/>
          <w:bCs w:val="0"/>
          <w:spacing w:val="6"/>
        </w:rPr>
        <w:t>现将我局</w:t>
      </w:r>
      <w:r>
        <w:rPr>
          <w:rFonts w:hint="eastAsia"/>
          <w:bCs w:val="0"/>
          <w:spacing w:val="6"/>
          <w:lang w:val="en-US" w:eastAsia="zh-CN"/>
        </w:rPr>
        <w:t>2020</w:t>
      </w:r>
      <w:r>
        <w:rPr>
          <w:rFonts w:hint="eastAsia"/>
          <w:bCs w:val="0"/>
          <w:spacing w:val="6"/>
        </w:rPr>
        <w:t>年行政许可实施和监督管理情况报告如下：</w:t>
      </w:r>
    </w:p>
    <w:p>
      <w:pPr>
        <w:numPr>
          <w:ilvl w:val="0"/>
          <w:numId w:val="1"/>
        </w:numPr>
        <w:adjustRightInd w:val="0"/>
        <w:snapToGrid w:val="0"/>
        <w:spacing w:line="360" w:lineRule="auto"/>
        <w:rPr>
          <w:rFonts w:hint="eastAsia" w:ascii="黑体" w:eastAsia="黑体"/>
          <w:bCs w:val="0"/>
          <w:spacing w:val="6"/>
        </w:rPr>
      </w:pPr>
      <w:r>
        <w:rPr>
          <w:rFonts w:hint="eastAsia" w:ascii="黑体" w:eastAsia="黑体"/>
          <w:bCs w:val="0"/>
          <w:spacing w:val="6"/>
        </w:rPr>
        <w:t>基本情况</w:t>
      </w:r>
    </w:p>
    <w:p>
      <w:pPr>
        <w:numPr>
          <w:ilvl w:val="0"/>
          <w:numId w:val="2"/>
        </w:numPr>
        <w:adjustRightInd w:val="0"/>
        <w:snapToGrid w:val="0"/>
        <w:spacing w:line="360" w:lineRule="auto"/>
        <w:ind w:left="0" w:leftChars="0" w:firstLine="637" w:firstLineChars="192"/>
        <w:rPr>
          <w:rFonts w:hint="eastAsia"/>
          <w:spacing w:val="6"/>
        </w:rPr>
      </w:pPr>
      <w:r>
        <w:rPr>
          <w:rFonts w:hint="eastAsia"/>
          <w:spacing w:val="6"/>
        </w:rPr>
        <w:t>现有事项及办理情况。</w:t>
      </w:r>
    </w:p>
    <w:p>
      <w:pPr>
        <w:adjustRightInd w:val="0"/>
        <w:snapToGrid w:val="0"/>
        <w:spacing w:line="360" w:lineRule="auto"/>
        <w:ind w:firstLine="664" w:firstLineChars="200"/>
        <w:rPr>
          <w:rFonts w:hint="eastAsia"/>
          <w:spacing w:val="6"/>
          <w:lang w:eastAsia="zh-CN"/>
        </w:rPr>
      </w:pPr>
      <w:r>
        <w:rPr>
          <w:rFonts w:hint="eastAsia"/>
          <w:spacing w:val="6"/>
          <w:lang w:val="en-US" w:eastAsia="zh-CN"/>
        </w:rPr>
        <w:t>2020年，我局</w:t>
      </w:r>
      <w:r>
        <w:rPr>
          <w:rFonts w:hint="eastAsia"/>
          <w:spacing w:val="6"/>
        </w:rPr>
        <w:t>保留行政许可审批事</w:t>
      </w:r>
      <w:r>
        <w:rPr>
          <w:rFonts w:hint="eastAsia"/>
          <w:color w:val="auto"/>
          <w:spacing w:val="6"/>
        </w:rPr>
        <w:t>项</w:t>
      </w:r>
      <w:r>
        <w:rPr>
          <w:rFonts w:hint="eastAsia"/>
          <w:color w:val="auto"/>
          <w:spacing w:val="6"/>
          <w:lang w:val="en-US" w:eastAsia="zh-CN"/>
        </w:rPr>
        <w:t>14大</w:t>
      </w:r>
      <w:r>
        <w:rPr>
          <w:rFonts w:hint="eastAsia"/>
          <w:spacing w:val="6"/>
        </w:rPr>
        <w:t>项</w:t>
      </w:r>
      <w:r>
        <w:rPr>
          <w:rFonts w:hint="eastAsia"/>
          <w:spacing w:val="6"/>
          <w:lang w:eastAsia="zh-CN"/>
        </w:rPr>
        <w:t>，</w:t>
      </w:r>
      <w:r>
        <w:rPr>
          <w:rFonts w:hint="eastAsia"/>
          <w:spacing w:val="6"/>
        </w:rPr>
        <w:t>均已进驻广东省</w:t>
      </w:r>
      <w:r>
        <w:rPr>
          <w:rFonts w:hint="eastAsia"/>
          <w:spacing w:val="6"/>
          <w:lang w:eastAsia="zh-CN"/>
        </w:rPr>
        <w:t>政务服务网；</w:t>
      </w:r>
      <w:r>
        <w:rPr>
          <w:rFonts w:hint="eastAsia" w:hAnsi="Times New Roman" w:cs="Times New Roman"/>
          <w:spacing w:val="6"/>
        </w:rPr>
        <w:t>全年接到行政许可审批申请</w:t>
      </w:r>
      <w:r>
        <w:rPr>
          <w:rFonts w:hint="eastAsia" w:hAnsi="Times New Roman" w:cs="Times New Roman"/>
          <w:spacing w:val="6"/>
          <w:lang w:val="en-US" w:eastAsia="zh-CN"/>
        </w:rPr>
        <w:t>9549</w:t>
      </w:r>
      <w:r>
        <w:rPr>
          <w:rFonts w:hint="eastAsia" w:hAnsi="Times New Roman" w:cs="Times New Roman"/>
          <w:spacing w:val="6"/>
        </w:rPr>
        <w:t>件，共受理行政许可审批申请</w:t>
      </w:r>
      <w:r>
        <w:rPr>
          <w:rFonts w:hint="eastAsia" w:hAnsi="Times New Roman" w:cs="Times New Roman"/>
          <w:spacing w:val="6"/>
          <w:lang w:val="en-US" w:eastAsia="zh-CN"/>
        </w:rPr>
        <w:t>8178</w:t>
      </w:r>
      <w:r>
        <w:rPr>
          <w:rFonts w:hint="eastAsia" w:hAnsi="Times New Roman" w:cs="Times New Roman"/>
          <w:spacing w:val="6"/>
        </w:rPr>
        <w:t>件，按时办结</w:t>
      </w:r>
      <w:r>
        <w:rPr>
          <w:rFonts w:hint="eastAsia" w:hAnsi="Times New Roman" w:cs="Times New Roman"/>
          <w:spacing w:val="6"/>
          <w:lang w:val="en-US" w:eastAsia="zh-CN"/>
        </w:rPr>
        <w:t>7788</w:t>
      </w:r>
      <w:r>
        <w:rPr>
          <w:rFonts w:hint="eastAsia" w:hAnsi="Times New Roman" w:cs="Times New Roman"/>
          <w:spacing w:val="6"/>
        </w:rPr>
        <w:t>件，出具行政许可审批意见或许可证件共</w:t>
      </w:r>
      <w:r>
        <w:rPr>
          <w:rFonts w:hint="eastAsia" w:hAnsi="Times New Roman" w:cs="Times New Roman"/>
          <w:spacing w:val="6"/>
          <w:lang w:val="en-US" w:eastAsia="zh-CN"/>
        </w:rPr>
        <w:t>6877</w:t>
      </w:r>
      <w:r>
        <w:rPr>
          <w:rFonts w:hint="eastAsia" w:hAnsi="Times New Roman" w:cs="Times New Roman"/>
          <w:spacing w:val="6"/>
        </w:rPr>
        <w:t>件。</w:t>
      </w:r>
    </w:p>
    <w:p>
      <w:pPr>
        <w:numPr>
          <w:ilvl w:val="0"/>
          <w:numId w:val="0"/>
        </w:numPr>
        <w:adjustRightInd w:val="0"/>
        <w:snapToGrid w:val="0"/>
        <w:spacing w:line="360" w:lineRule="auto"/>
        <w:ind w:firstLine="664" w:firstLineChars="200"/>
        <w:rPr>
          <w:rFonts w:hint="eastAsia"/>
          <w:spacing w:val="6"/>
        </w:rPr>
      </w:pPr>
      <w:r>
        <w:rPr>
          <w:rFonts w:hint="eastAsia"/>
          <w:spacing w:val="6"/>
          <w:lang w:val="en-US" w:eastAsia="zh-CN"/>
        </w:rPr>
        <w:t>2020年，按照相关法律法规要求，部分涉及我局的行政许可审批事项有所调整，主要是：根据《中华人民共和国固体废物污染环境防治法》（2020年修订版）、《建设项目环境保护管理条例》（2017修订版）及《关于发布&lt;建设项目竣工环境保护验收暂行办法&gt;的公告》（国环规环评 [2017] 4号），原由环境保护主管部门开展的建设项目固体废物污染防治设施验收工作于2020年9月1日起全面转由建设单位自主开展，原“建设项目固体废物污染防治设施验收”审批事项取消。</w:t>
      </w:r>
    </w:p>
    <w:p>
      <w:pPr>
        <w:numPr>
          <w:ilvl w:val="0"/>
          <w:numId w:val="2"/>
        </w:numPr>
        <w:adjustRightInd w:val="0"/>
        <w:snapToGrid w:val="0"/>
        <w:spacing w:line="360" w:lineRule="auto"/>
        <w:ind w:left="0" w:leftChars="0" w:firstLine="637" w:firstLineChars="192"/>
        <w:rPr>
          <w:rFonts w:hint="eastAsia"/>
          <w:spacing w:val="6"/>
        </w:rPr>
      </w:pPr>
      <w:r>
        <w:rPr>
          <w:rFonts w:hint="eastAsia"/>
          <w:spacing w:val="6"/>
        </w:rPr>
        <w:t>依法实施情况。</w:t>
      </w:r>
    </w:p>
    <w:p>
      <w:pPr>
        <w:pStyle w:val="2"/>
        <w:spacing w:line="360" w:lineRule="auto"/>
        <w:ind w:left="0" w:leftChars="0" w:firstLine="640" w:firstLineChars="200"/>
        <w:rPr>
          <w:rFonts w:hint="default"/>
          <w:lang w:val="en-US" w:eastAsia="zh-CN"/>
        </w:rPr>
      </w:pPr>
      <w:r>
        <w:rPr>
          <w:rFonts w:hint="eastAsia" w:ascii="仿宋_GB2312" w:hAnsi="Times New Roman" w:eastAsia="仿宋_GB2312" w:cs="Times New Roman"/>
          <w:b w:val="0"/>
          <w:bCs/>
          <w:kern w:val="2"/>
          <w:sz w:val="32"/>
          <w:szCs w:val="32"/>
          <w:lang w:val="en-US" w:eastAsia="zh-CN" w:bidi="ar-SA"/>
        </w:rPr>
        <w:t>我局严格遵守《中华人民共和国行政许可法》《中华人</w:t>
      </w:r>
      <w:r>
        <w:rPr>
          <w:rFonts w:hint="eastAsia" w:cs="Times New Roman"/>
          <w:b w:val="0"/>
          <w:bCs/>
          <w:kern w:val="2"/>
          <w:sz w:val="32"/>
          <w:szCs w:val="32"/>
          <w:lang w:val="en-US" w:eastAsia="zh-CN" w:bidi="ar-SA"/>
        </w:rPr>
        <w:t>民</w:t>
      </w:r>
      <w:r>
        <w:rPr>
          <w:rFonts w:hint="eastAsia" w:ascii="仿宋_GB2312" w:hAnsi="Times New Roman" w:eastAsia="仿宋_GB2312" w:cs="Times New Roman"/>
          <w:b w:val="0"/>
          <w:bCs/>
          <w:kern w:val="2"/>
          <w:sz w:val="32"/>
          <w:szCs w:val="32"/>
          <w:lang w:val="en-US" w:eastAsia="zh-CN" w:bidi="ar-SA"/>
        </w:rPr>
        <w:t>共和国环境影响评价法》等法律法规，依照法定程序和条件，开展行政许可实施及监督管理工作，严格审批材料审核把关，不断优化审批流程和规范审批程序。</w:t>
      </w:r>
      <w:r>
        <w:rPr>
          <w:rFonts w:hint="eastAsia" w:hAnsi="Times New Roman" w:eastAsia="仿宋_GB2312" w:cs="Times New Roman"/>
          <w:b w:val="0"/>
          <w:bCs/>
          <w:kern w:val="2"/>
          <w:sz w:val="32"/>
          <w:szCs w:val="32"/>
          <w:lang w:val="en-US" w:eastAsia="zh-CN" w:bidi="ar-SA"/>
        </w:rPr>
        <w:t>2020年，</w:t>
      </w:r>
      <w:r>
        <w:rPr>
          <w:rFonts w:hint="eastAsia" w:ascii="仿宋_GB2312" w:hAnsi="Times New Roman" w:eastAsia="仿宋_GB2312" w:cs="Times New Roman"/>
          <w:b w:val="0"/>
          <w:bCs/>
          <w:kern w:val="2"/>
          <w:sz w:val="32"/>
          <w:szCs w:val="32"/>
          <w:lang w:val="en-US" w:eastAsia="zh-CN" w:bidi="ar-SA"/>
        </w:rPr>
        <w:t>我局积极制定（修订）行政审批相关配套规范性文件：先后印发《中山市生态环境局环境影响评价文件审批小组会议议事制度》、《中山市生态环境局建设项目环境影响评价技术评估工作程序》</w:t>
      </w:r>
      <w:r>
        <w:rPr>
          <w:rFonts w:hint="eastAsia" w:hAnsi="Times New Roman" w:eastAsia="仿宋_GB2312" w:cs="Times New Roman"/>
          <w:b w:val="0"/>
          <w:bCs/>
          <w:kern w:val="2"/>
          <w:sz w:val="32"/>
          <w:szCs w:val="32"/>
          <w:lang w:val="en-US" w:eastAsia="zh-CN" w:bidi="ar-SA"/>
        </w:rPr>
        <w:t>，制定</w:t>
      </w:r>
      <w:r>
        <w:rPr>
          <w:rFonts w:hint="eastAsia" w:ascii="仿宋_GB2312" w:hAnsi="Times New Roman" w:eastAsia="仿宋_GB2312" w:cs="Times New Roman"/>
          <w:b w:val="0"/>
          <w:bCs/>
          <w:kern w:val="2"/>
          <w:sz w:val="32"/>
          <w:szCs w:val="32"/>
          <w:lang w:val="en-US" w:eastAsia="zh-CN" w:bidi="ar-SA"/>
        </w:rPr>
        <w:t>《中山市生态环境局行政审批人员廉政守则》</w:t>
      </w:r>
      <w:r>
        <w:rPr>
          <w:rFonts w:hint="eastAsia" w:hAnsi="Times New Roman" w:eastAsia="仿宋_GB2312" w:cs="Times New Roman"/>
          <w:b w:val="0"/>
          <w:bCs/>
          <w:kern w:val="2"/>
          <w:sz w:val="32"/>
          <w:szCs w:val="32"/>
          <w:lang w:val="en-US" w:eastAsia="zh-CN" w:bidi="ar-SA"/>
        </w:rPr>
        <w:t>等</w:t>
      </w:r>
      <w:r>
        <w:rPr>
          <w:rFonts w:hint="eastAsia" w:hAnsi="Times New Roman" w:cs="Times New Roman"/>
          <w:b w:val="0"/>
          <w:bCs/>
          <w:kern w:val="2"/>
          <w:sz w:val="32"/>
          <w:szCs w:val="32"/>
          <w:lang w:val="en-US" w:eastAsia="zh-CN" w:bidi="ar-SA"/>
        </w:rPr>
        <w:t>文件</w:t>
      </w:r>
      <w:r>
        <w:rPr>
          <w:rFonts w:hint="eastAsia" w:ascii="仿宋_GB2312" w:hAnsi="Times New Roman" w:eastAsia="仿宋_GB2312" w:cs="Times New Roman"/>
          <w:b w:val="0"/>
          <w:bCs/>
          <w:kern w:val="2"/>
          <w:sz w:val="32"/>
          <w:szCs w:val="32"/>
          <w:lang w:val="en-US" w:eastAsia="zh-CN" w:bidi="ar-SA"/>
        </w:rPr>
        <w:t>，</w:t>
      </w:r>
      <w:r>
        <w:rPr>
          <w:rFonts w:hint="eastAsia" w:hAnsi="Times New Roman" w:eastAsia="仿宋_GB2312" w:cs="Times New Roman"/>
          <w:b w:val="0"/>
          <w:bCs/>
          <w:kern w:val="2"/>
          <w:sz w:val="32"/>
          <w:szCs w:val="32"/>
          <w:lang w:val="en-US" w:eastAsia="zh-CN" w:bidi="ar-SA"/>
        </w:rPr>
        <w:t>进一步</w:t>
      </w:r>
      <w:r>
        <w:rPr>
          <w:rFonts w:hint="eastAsia" w:ascii="仿宋_GB2312" w:hAnsi="Times New Roman" w:eastAsia="仿宋_GB2312" w:cs="Times New Roman"/>
          <w:b w:val="0"/>
          <w:bCs/>
          <w:kern w:val="2"/>
          <w:sz w:val="32"/>
          <w:szCs w:val="32"/>
          <w:lang w:val="en-US" w:eastAsia="zh-CN" w:bidi="ar-SA"/>
        </w:rPr>
        <w:t>规范审批工作</w:t>
      </w:r>
      <w:r>
        <w:rPr>
          <w:rFonts w:hint="eastAsia" w:hAnsi="Times New Roman" w:eastAsia="仿宋_GB2312" w:cs="Times New Roman"/>
          <w:b w:val="0"/>
          <w:bCs/>
          <w:kern w:val="2"/>
          <w:sz w:val="32"/>
          <w:szCs w:val="32"/>
          <w:lang w:val="en-US" w:eastAsia="zh-CN" w:bidi="ar-SA"/>
        </w:rPr>
        <w:t>；2020年11月印发《中山市生态环境局环境影响评价文件与排污许可证并联审批实施方案（试行）》，推进审批制度创新改革，进一步优化审批流程，提高</w:t>
      </w:r>
      <w:bookmarkStart w:id="0" w:name="_GoBack"/>
      <w:bookmarkEnd w:id="0"/>
      <w:r>
        <w:rPr>
          <w:rFonts w:hint="eastAsia" w:hAnsi="Times New Roman" w:eastAsia="仿宋_GB2312" w:cs="Times New Roman"/>
          <w:b w:val="0"/>
          <w:bCs/>
          <w:kern w:val="2"/>
          <w:sz w:val="32"/>
          <w:szCs w:val="32"/>
          <w:lang w:val="en-US" w:eastAsia="zh-CN" w:bidi="ar-SA"/>
        </w:rPr>
        <w:t>审批效率。</w:t>
      </w:r>
    </w:p>
    <w:p>
      <w:pPr>
        <w:numPr>
          <w:ilvl w:val="0"/>
          <w:numId w:val="0"/>
        </w:numPr>
        <w:adjustRightInd w:val="0"/>
        <w:snapToGrid w:val="0"/>
        <w:spacing w:line="360" w:lineRule="auto"/>
        <w:ind w:firstLine="664" w:firstLineChars="200"/>
        <w:rPr>
          <w:rFonts w:hint="eastAsia"/>
          <w:lang w:eastAsia="zh-CN"/>
        </w:rPr>
      </w:pPr>
      <w:r>
        <w:rPr>
          <w:rFonts w:hint="eastAsia"/>
          <w:spacing w:val="6"/>
          <w:lang w:eastAsia="zh-CN"/>
        </w:rPr>
        <w:t>根据</w:t>
      </w:r>
      <w:r>
        <w:rPr>
          <w:rFonts w:hint="eastAsia"/>
          <w:lang w:val="en-US" w:eastAsia="zh-CN"/>
        </w:rPr>
        <w:t>《中山市镇街依申请事项权责清单（2020年版）》，部分市级行政许可审批权限已委托镇街实施，</w:t>
      </w:r>
      <w:r>
        <w:rPr>
          <w:rFonts w:hint="eastAsia"/>
        </w:rPr>
        <w:t>市镇</w:t>
      </w:r>
      <w:r>
        <w:rPr>
          <w:rFonts w:hint="eastAsia"/>
          <w:lang w:val="en-US" w:eastAsia="zh-CN"/>
        </w:rPr>
        <w:t>两级生态环境部门</w:t>
      </w:r>
      <w:r>
        <w:rPr>
          <w:rFonts w:hint="eastAsia"/>
        </w:rPr>
        <w:t>严格</w:t>
      </w:r>
      <w:r>
        <w:rPr>
          <w:rFonts w:hint="eastAsia"/>
          <w:lang w:val="en-US" w:eastAsia="zh-CN"/>
        </w:rPr>
        <w:t>按照行政审批权限下放内</w:t>
      </w:r>
      <w:r>
        <w:rPr>
          <w:rFonts w:hint="eastAsia"/>
        </w:rPr>
        <w:t>容及要求，</w:t>
      </w:r>
      <w:r>
        <w:rPr>
          <w:rFonts w:hint="eastAsia"/>
          <w:spacing w:val="6"/>
        </w:rPr>
        <w:t>严格遵守法律法规规定的审批权限、范围、程</w:t>
      </w:r>
      <w:r>
        <w:rPr>
          <w:rFonts w:hint="eastAsia"/>
          <w:color w:val="auto"/>
          <w:spacing w:val="6"/>
        </w:rPr>
        <w:t>序、条件等要素进行项目审批，</w:t>
      </w:r>
      <w:r>
        <w:rPr>
          <w:rFonts w:hint="eastAsia"/>
          <w:color w:val="auto"/>
          <w:spacing w:val="6"/>
          <w:lang w:val="en-US" w:eastAsia="zh-CN"/>
        </w:rPr>
        <w:t>2020</w:t>
      </w:r>
      <w:r>
        <w:rPr>
          <w:rFonts w:hint="eastAsia"/>
          <w:color w:val="auto"/>
          <w:spacing w:val="6"/>
        </w:rPr>
        <w:t>年</w:t>
      </w:r>
      <w:r>
        <w:rPr>
          <w:rFonts w:hint="eastAsia"/>
          <w:color w:val="auto"/>
        </w:rPr>
        <w:t>未出现降级审批、越权审批等情况</w:t>
      </w:r>
      <w:r>
        <w:rPr>
          <w:rFonts w:hint="eastAsia"/>
          <w:color w:val="auto"/>
          <w:lang w:eastAsia="zh-CN"/>
        </w:rPr>
        <w:t>。</w:t>
      </w:r>
    </w:p>
    <w:p>
      <w:pPr>
        <w:numPr>
          <w:ilvl w:val="0"/>
          <w:numId w:val="2"/>
        </w:numPr>
        <w:adjustRightInd w:val="0"/>
        <w:snapToGrid w:val="0"/>
        <w:spacing w:line="360" w:lineRule="auto"/>
        <w:ind w:left="0" w:leftChars="0" w:firstLine="637" w:firstLineChars="192"/>
        <w:rPr>
          <w:rFonts w:hint="eastAsia"/>
          <w:spacing w:val="6"/>
        </w:rPr>
      </w:pPr>
      <w:r>
        <w:rPr>
          <w:rFonts w:hint="eastAsia"/>
          <w:spacing w:val="6"/>
        </w:rPr>
        <w:t>公开公示情况。</w:t>
      </w:r>
    </w:p>
    <w:p>
      <w:pPr>
        <w:numPr>
          <w:ilvl w:val="0"/>
          <w:numId w:val="0"/>
        </w:numPr>
        <w:adjustRightInd w:val="0"/>
        <w:snapToGrid w:val="0"/>
        <w:spacing w:line="360" w:lineRule="auto"/>
        <w:ind w:firstLine="664" w:firstLineChars="200"/>
        <w:rPr>
          <w:rFonts w:hint="eastAsia"/>
          <w:spacing w:val="6"/>
          <w:lang w:eastAsia="zh-CN"/>
        </w:rPr>
      </w:pPr>
      <w:r>
        <w:rPr>
          <w:rFonts w:hint="eastAsia"/>
          <w:spacing w:val="6"/>
        </w:rPr>
        <w:t>我局行政许可审批事项标准化文件均在广东省</w:t>
      </w:r>
      <w:r>
        <w:rPr>
          <w:rFonts w:hint="eastAsia"/>
          <w:spacing w:val="6"/>
          <w:lang w:eastAsia="zh-CN"/>
        </w:rPr>
        <w:t>政务服务网</w:t>
      </w:r>
      <w:r>
        <w:rPr>
          <w:rFonts w:hint="eastAsia"/>
          <w:spacing w:val="6"/>
        </w:rPr>
        <w:t>公开，公开内容包括实施主体、依据、程序、条件、期限、申请材料及办法、收费标准、申请书格式文本、咨询投诉途径等信息的方式、范围等</w:t>
      </w:r>
      <w:r>
        <w:rPr>
          <w:rFonts w:hint="eastAsia"/>
          <w:spacing w:val="6"/>
          <w:lang w:eastAsia="zh-CN"/>
        </w:rPr>
        <w:t>，办事群众可在线下载办事指南和申请材料，实时查询办件进度及结果。</w:t>
      </w:r>
    </w:p>
    <w:p>
      <w:pPr>
        <w:numPr>
          <w:ilvl w:val="0"/>
          <w:numId w:val="0"/>
        </w:numPr>
        <w:adjustRightInd w:val="0"/>
        <w:snapToGrid w:val="0"/>
        <w:spacing w:line="360" w:lineRule="auto"/>
        <w:ind w:firstLine="664" w:firstLineChars="200"/>
        <w:rPr>
          <w:rFonts w:hint="eastAsia" w:ascii="宋体" w:hAnsi="宋体" w:cs="宋体"/>
          <w:kern w:val="0"/>
          <w:szCs w:val="21"/>
        </w:rPr>
      </w:pPr>
      <w:r>
        <w:rPr>
          <w:rFonts w:hint="eastAsia"/>
          <w:spacing w:val="6"/>
          <w:lang w:eastAsia="zh-CN"/>
        </w:rPr>
        <w:t>及时在各平台</w:t>
      </w:r>
      <w:r>
        <w:rPr>
          <w:rFonts w:hint="eastAsia"/>
          <w:spacing w:val="6"/>
        </w:rPr>
        <w:t>向社会公开行政许可实施结果。</w:t>
      </w:r>
      <w:r>
        <w:rPr>
          <w:rFonts w:hint="eastAsia" w:ascii="宋体" w:hAnsi="宋体" w:cs="宋体"/>
          <w:kern w:val="0"/>
          <w:szCs w:val="21"/>
        </w:rPr>
        <w:t>按照</w:t>
      </w:r>
      <w:r>
        <w:rPr>
          <w:rFonts w:hint="eastAsia" w:ascii="宋体" w:hAnsi="宋体" w:cs="宋体"/>
          <w:kern w:val="0"/>
          <w:szCs w:val="21"/>
          <w:lang w:eastAsia="zh-CN"/>
        </w:rPr>
        <w:t>生态环境</w:t>
      </w:r>
      <w:r>
        <w:rPr>
          <w:rFonts w:hint="eastAsia" w:ascii="宋体" w:hAnsi="宋体" w:cs="宋体"/>
          <w:kern w:val="0"/>
          <w:szCs w:val="21"/>
        </w:rPr>
        <w:t>部相关要求</w:t>
      </w:r>
      <w:r>
        <w:rPr>
          <w:rFonts w:hint="eastAsia" w:ascii="宋体" w:hAnsi="宋体" w:cs="宋体"/>
          <w:kern w:val="0"/>
          <w:szCs w:val="21"/>
          <w:lang w:eastAsia="zh-CN"/>
        </w:rPr>
        <w:t>，</w:t>
      </w:r>
      <w:r>
        <w:rPr>
          <w:rFonts w:hint="eastAsia"/>
          <w:spacing w:val="6"/>
        </w:rPr>
        <w:t>建设项目环境影响评价文件的审批信息、建设项目竣工环保验收审批信息</w:t>
      </w:r>
      <w:r>
        <w:rPr>
          <w:rFonts w:hint="eastAsia"/>
          <w:spacing w:val="6"/>
          <w:lang w:eastAsia="zh-CN"/>
        </w:rPr>
        <w:t>均</w:t>
      </w:r>
      <w:r>
        <w:rPr>
          <w:rFonts w:hint="eastAsia" w:ascii="宋体" w:hAnsi="宋体" w:cs="宋体"/>
          <w:kern w:val="0"/>
          <w:szCs w:val="21"/>
          <w:lang w:eastAsia="zh-CN"/>
        </w:rPr>
        <w:t>在中山市生态环境局政务网</w:t>
      </w:r>
      <w:r>
        <w:rPr>
          <w:rFonts w:hint="eastAsia" w:ascii="宋体" w:hAnsi="宋体" w:cs="宋体"/>
          <w:kern w:val="0"/>
          <w:szCs w:val="21"/>
        </w:rPr>
        <w:t>实时公开，公示内容包括受理公告、审批前公示及审批后公示</w:t>
      </w:r>
      <w:r>
        <w:rPr>
          <w:rFonts w:hint="eastAsia" w:ascii="宋体" w:hAnsi="宋体" w:cs="宋体"/>
          <w:kern w:val="0"/>
          <w:szCs w:val="21"/>
          <w:lang w:eastAsia="zh-CN"/>
        </w:rPr>
        <w:t>；按要求在</w:t>
      </w:r>
      <w:r>
        <w:rPr>
          <w:rFonts w:hint="eastAsia"/>
          <w:spacing w:val="6"/>
          <w:lang w:eastAsia="zh-CN"/>
        </w:rPr>
        <w:t>全国排污许可证管理信息平台实时公开</w:t>
      </w:r>
      <w:r>
        <w:rPr>
          <w:rFonts w:hint="eastAsia" w:ascii="宋体" w:hAnsi="宋体" w:cs="宋体"/>
          <w:kern w:val="0"/>
          <w:szCs w:val="21"/>
          <w:lang w:eastAsia="zh-CN"/>
        </w:rPr>
        <w:t>排污许可证核发信息</w:t>
      </w:r>
      <w:r>
        <w:rPr>
          <w:rFonts w:hint="eastAsia"/>
          <w:spacing w:val="6"/>
          <w:lang w:eastAsia="zh-CN"/>
        </w:rPr>
        <w:t>；</w:t>
      </w:r>
      <w:r>
        <w:rPr>
          <w:rFonts w:hint="eastAsia" w:ascii="宋体" w:hAnsi="宋体" w:cs="宋体"/>
          <w:kern w:val="0"/>
          <w:szCs w:val="21"/>
        </w:rPr>
        <w:t>其余审批事项则按照行政许可审批信息公开公示的要求，</w:t>
      </w:r>
      <w:r>
        <w:rPr>
          <w:rFonts w:hint="eastAsia" w:ascii="宋体" w:hAnsi="宋体" w:cs="宋体"/>
          <w:kern w:val="0"/>
          <w:szCs w:val="21"/>
          <w:lang w:eastAsia="zh-CN"/>
        </w:rPr>
        <w:t>在本单位网站及时</w:t>
      </w:r>
      <w:r>
        <w:rPr>
          <w:rFonts w:hint="eastAsia" w:ascii="宋体" w:hAnsi="宋体" w:cs="宋体"/>
          <w:kern w:val="0"/>
          <w:szCs w:val="21"/>
        </w:rPr>
        <w:t>公示行政审批决定</w:t>
      </w:r>
      <w:r>
        <w:rPr>
          <w:rFonts w:hint="eastAsia" w:ascii="宋体" w:hAnsi="宋体" w:cs="宋体"/>
          <w:kern w:val="0"/>
          <w:szCs w:val="21"/>
          <w:lang w:eastAsia="zh-CN"/>
        </w:rPr>
        <w:t>及相关信息</w:t>
      </w:r>
      <w:r>
        <w:rPr>
          <w:rFonts w:hint="eastAsia" w:ascii="宋体" w:hAnsi="宋体" w:cs="宋体"/>
          <w:kern w:val="0"/>
          <w:szCs w:val="21"/>
        </w:rPr>
        <w:t>。</w:t>
      </w:r>
    </w:p>
    <w:p>
      <w:pPr>
        <w:pStyle w:val="2"/>
        <w:spacing w:line="360" w:lineRule="auto"/>
        <w:ind w:left="0" w:leftChars="0" w:firstLine="640" w:firstLineChars="200"/>
        <w:rPr>
          <w:rFonts w:hint="eastAsia" w:ascii="宋体" w:hAnsi="宋体" w:eastAsia="仿宋_GB2312" w:cs="宋体"/>
          <w:bCs/>
          <w:kern w:val="0"/>
          <w:sz w:val="32"/>
          <w:szCs w:val="21"/>
          <w:lang w:val="en-US" w:eastAsia="zh-CN" w:bidi="ar-SA"/>
        </w:rPr>
      </w:pPr>
      <w:r>
        <w:rPr>
          <w:rFonts w:hint="eastAsia" w:ascii="宋体" w:hAnsi="宋体" w:eastAsia="仿宋_GB2312" w:cs="宋体"/>
          <w:bCs/>
          <w:kern w:val="0"/>
          <w:sz w:val="32"/>
          <w:szCs w:val="21"/>
          <w:lang w:val="en-US" w:eastAsia="zh-CN" w:bidi="ar-SA"/>
        </w:rPr>
        <w:t>配合做好“双公示”及“开放中山”平台的行政许可信息数据更新</w:t>
      </w:r>
      <w:r>
        <w:rPr>
          <w:rFonts w:hint="eastAsia" w:ascii="宋体" w:hAnsi="宋体" w:cs="宋体"/>
          <w:bCs/>
          <w:kern w:val="0"/>
          <w:sz w:val="32"/>
          <w:szCs w:val="21"/>
          <w:lang w:val="en-US" w:eastAsia="zh-CN" w:bidi="ar-SA"/>
        </w:rPr>
        <w:t>。</w:t>
      </w:r>
      <w:r>
        <w:rPr>
          <w:rFonts w:hint="eastAsia" w:ascii="宋体" w:hAnsi="宋体" w:eastAsia="仿宋_GB2312" w:cs="宋体"/>
          <w:bCs/>
          <w:kern w:val="0"/>
          <w:sz w:val="32"/>
          <w:szCs w:val="21"/>
          <w:lang w:val="en-US" w:eastAsia="zh-CN" w:bidi="ar-SA"/>
        </w:rPr>
        <w:t>在作出行政许可决定7个工作日内，按照规则标准归集合格数据后在“双公示”平台进行发布，并及时在“开放中山”平台发布更新行政许可信息的季度数据。</w:t>
      </w:r>
    </w:p>
    <w:p>
      <w:pPr>
        <w:adjustRightInd w:val="0"/>
        <w:snapToGrid w:val="0"/>
        <w:spacing w:line="360" w:lineRule="auto"/>
        <w:ind w:firstLine="664" w:firstLineChars="200"/>
        <w:rPr>
          <w:rFonts w:hint="eastAsia"/>
          <w:spacing w:val="6"/>
        </w:rPr>
      </w:pPr>
      <w:r>
        <w:rPr>
          <w:rFonts w:hint="eastAsia"/>
          <w:spacing w:val="6"/>
        </w:rPr>
        <w:t>（四）监督管理情况。</w:t>
      </w:r>
    </w:p>
    <w:p>
      <w:pPr>
        <w:adjustRightInd w:val="0"/>
        <w:snapToGrid w:val="0"/>
        <w:spacing w:line="360" w:lineRule="auto"/>
        <w:ind w:firstLine="640" w:firstLineChars="200"/>
        <w:rPr>
          <w:rFonts w:hint="eastAsia"/>
          <w:spacing w:val="6"/>
        </w:rPr>
      </w:pPr>
      <w:r>
        <w:rPr>
          <w:rFonts w:hint="eastAsia" w:hAnsi="Times New Roman" w:cs="Times New Roman"/>
          <w:b w:val="0"/>
          <w:bCs/>
          <w:kern w:val="2"/>
          <w:sz w:val="32"/>
          <w:szCs w:val="32"/>
          <w:lang w:val="en-US" w:eastAsia="zh-CN" w:bidi="ar-SA"/>
        </w:rPr>
        <w:t>2020年，先后印发</w:t>
      </w:r>
      <w:r>
        <w:rPr>
          <w:rFonts w:hint="eastAsia" w:ascii="仿宋_GB2312" w:hAnsi="Times New Roman" w:eastAsia="仿宋_GB2312" w:cs="Times New Roman"/>
          <w:b w:val="0"/>
          <w:bCs/>
          <w:kern w:val="2"/>
          <w:sz w:val="32"/>
          <w:szCs w:val="32"/>
          <w:lang w:val="en-US" w:eastAsia="zh-CN" w:bidi="ar-SA"/>
        </w:rPr>
        <w:t>《中山市建设项目环境影响评价文件技术评估管理办法》、《中山市环境影响评价技术评估机构行为准则》</w:t>
      </w:r>
      <w:r>
        <w:rPr>
          <w:rFonts w:hint="eastAsia" w:hAnsi="Times New Roman" w:cs="Times New Roman"/>
          <w:b w:val="0"/>
          <w:bCs/>
          <w:kern w:val="2"/>
          <w:sz w:val="32"/>
          <w:szCs w:val="32"/>
          <w:lang w:val="en-US" w:eastAsia="zh-CN" w:bidi="ar-SA"/>
        </w:rPr>
        <w:t>、</w:t>
      </w:r>
      <w:r>
        <w:rPr>
          <w:rFonts w:hint="eastAsia" w:ascii="仿宋_GB2312" w:hAnsi="Times New Roman" w:eastAsia="仿宋_GB2312" w:cs="Times New Roman"/>
          <w:b w:val="0"/>
          <w:bCs/>
          <w:kern w:val="2"/>
          <w:sz w:val="32"/>
          <w:szCs w:val="32"/>
          <w:lang w:val="en-US" w:eastAsia="zh-CN" w:bidi="ar-SA"/>
        </w:rPr>
        <w:t>《中山市生态环境局严惩弄虚作假提高环评质量工作方案》</w:t>
      </w:r>
      <w:r>
        <w:rPr>
          <w:rFonts w:hint="eastAsia" w:hAnsi="Times New Roman" w:cs="Times New Roman"/>
          <w:b w:val="0"/>
          <w:bCs/>
          <w:kern w:val="2"/>
          <w:sz w:val="32"/>
          <w:szCs w:val="32"/>
          <w:lang w:val="en-US" w:eastAsia="zh-CN" w:bidi="ar-SA"/>
        </w:rPr>
        <w:t>、</w:t>
      </w:r>
      <w:r>
        <w:rPr>
          <w:rFonts w:hint="eastAsia" w:ascii="仿宋_GB2312" w:hAnsi="Times New Roman" w:eastAsia="仿宋_GB2312" w:cs="Times New Roman"/>
          <w:b w:val="0"/>
          <w:bCs/>
          <w:kern w:val="2"/>
          <w:sz w:val="32"/>
          <w:szCs w:val="32"/>
          <w:lang w:val="en-US" w:eastAsia="zh-CN" w:bidi="ar-SA"/>
        </w:rPr>
        <w:t>《中山市生态环境局廉政风险防控实施方案》（2020年版）</w:t>
      </w:r>
      <w:r>
        <w:rPr>
          <w:rFonts w:hint="eastAsia" w:hAnsi="Times New Roman" w:cs="Times New Roman"/>
          <w:b w:val="0"/>
          <w:bCs/>
          <w:kern w:val="2"/>
          <w:sz w:val="32"/>
          <w:szCs w:val="32"/>
          <w:lang w:val="en-US" w:eastAsia="zh-CN" w:bidi="ar-SA"/>
        </w:rPr>
        <w:t>等文件，加强行政许可事中事后监管。</w:t>
      </w:r>
      <w:r>
        <w:rPr>
          <w:rFonts w:hint="eastAsia"/>
          <w:spacing w:val="6"/>
        </w:rPr>
        <w:t>我局</w:t>
      </w:r>
      <w:r>
        <w:rPr>
          <w:rFonts w:hint="eastAsia"/>
          <w:spacing w:val="6"/>
          <w:lang w:eastAsia="zh-CN"/>
        </w:rPr>
        <w:t>按照</w:t>
      </w:r>
      <w:r>
        <w:rPr>
          <w:rFonts w:hint="eastAsia"/>
          <w:spacing w:val="6"/>
        </w:rPr>
        <w:t>行政审批事权运行监督管理办法，对实施行政许可事项的部门开展监督检查</w:t>
      </w:r>
      <w:r>
        <w:rPr>
          <w:rFonts w:hint="eastAsia"/>
          <w:spacing w:val="6"/>
          <w:lang w:eastAsia="zh-CN"/>
        </w:rPr>
        <w:t>，</w:t>
      </w:r>
      <w:r>
        <w:rPr>
          <w:rFonts w:hint="eastAsia"/>
          <w:spacing w:val="6"/>
        </w:rPr>
        <w:t>在20</w:t>
      </w:r>
      <w:r>
        <w:rPr>
          <w:rFonts w:hint="eastAsia"/>
          <w:spacing w:val="6"/>
          <w:lang w:val="en-US" w:eastAsia="zh-CN"/>
        </w:rPr>
        <w:t>20</w:t>
      </w:r>
      <w:r>
        <w:rPr>
          <w:rFonts w:hint="eastAsia"/>
          <w:spacing w:val="6"/>
        </w:rPr>
        <w:t>年度的行政许可实施抽查工作中，未发现有违法违规审批情况。</w:t>
      </w:r>
    </w:p>
    <w:p>
      <w:pPr>
        <w:pStyle w:val="2"/>
        <w:spacing w:line="360" w:lineRule="auto"/>
        <w:ind w:left="0" w:leftChars="0" w:firstLine="640" w:firstLineChars="200"/>
        <w:rPr>
          <w:rFonts w:hint="eastAsia"/>
          <w:color w:val="FF0000"/>
        </w:rPr>
      </w:pPr>
      <w:r>
        <w:rPr>
          <w:rFonts w:hint="eastAsia" w:hAnsi="Times New Roman" w:cs="Times New Roman"/>
          <w:b w:val="0"/>
          <w:bCs/>
          <w:kern w:val="2"/>
          <w:sz w:val="32"/>
          <w:szCs w:val="32"/>
          <w:lang w:val="en-US" w:eastAsia="zh-CN" w:bidi="ar-SA"/>
        </w:rPr>
        <w:t>执法监管方面</w:t>
      </w:r>
      <w:r>
        <w:rPr>
          <w:rFonts w:hint="eastAsia" w:ascii="仿宋_GB2312" w:hAnsi="Times New Roman" w:eastAsia="仿宋_GB2312" w:cs="Times New Roman"/>
          <w:b w:val="0"/>
          <w:bCs/>
          <w:kern w:val="2"/>
          <w:sz w:val="32"/>
          <w:szCs w:val="32"/>
          <w:lang w:val="en-US" w:eastAsia="zh-CN" w:bidi="ar-SA"/>
        </w:rPr>
        <w:t>，我局建立“双随机”抽查为主体，专项执法行动为补充的执法模式。修订并印发了《污染源日常环境监管“双随机”抽查工作制度》，2020年我局“双随机”抽取污染源1527家，抽查完成率100%。开展了“蓝天行动”、洗水漂染行业综合执法、前山河整治等专项执法行动作为补充，严肃查处各类环境违法行为。</w:t>
      </w:r>
      <w:r>
        <w:rPr>
          <w:rFonts w:hint="eastAsia" w:hAnsi="Times New Roman" w:cs="Times New Roman"/>
          <w:b w:val="0"/>
          <w:bCs/>
          <w:kern w:val="2"/>
          <w:sz w:val="32"/>
          <w:szCs w:val="32"/>
          <w:lang w:val="en-US" w:eastAsia="zh-CN" w:bidi="ar-SA"/>
        </w:rPr>
        <w:t>2020年，</w:t>
      </w:r>
      <w:r>
        <w:rPr>
          <w:rFonts w:hint="default" w:ascii="仿宋_GB2312" w:hAnsi="Times New Roman" w:eastAsia="仿宋_GB2312" w:cs="Times New Roman"/>
          <w:b w:val="0"/>
          <w:bCs/>
          <w:kern w:val="2"/>
          <w:sz w:val="32"/>
          <w:szCs w:val="32"/>
          <w:lang w:val="en-US" w:eastAsia="zh-CN" w:bidi="ar-SA"/>
        </w:rPr>
        <w:t>全市出动</w:t>
      </w:r>
      <w:r>
        <w:rPr>
          <w:rFonts w:hint="eastAsia" w:hAnsi="Times New Roman" w:cs="Times New Roman"/>
          <w:b w:val="0"/>
          <w:bCs/>
          <w:kern w:val="2"/>
          <w:sz w:val="32"/>
          <w:szCs w:val="32"/>
          <w:lang w:val="en-US" w:eastAsia="zh-CN" w:bidi="ar-SA"/>
        </w:rPr>
        <w:t>环保</w:t>
      </w:r>
      <w:r>
        <w:rPr>
          <w:rFonts w:hint="default" w:ascii="仿宋_GB2312" w:hAnsi="Times New Roman" w:eastAsia="仿宋_GB2312" w:cs="Times New Roman"/>
          <w:b w:val="0"/>
          <w:bCs/>
          <w:kern w:val="2"/>
          <w:sz w:val="32"/>
          <w:szCs w:val="32"/>
          <w:lang w:val="en-US" w:eastAsia="zh-CN" w:bidi="ar-SA"/>
        </w:rPr>
        <w:t>执法人员</w:t>
      </w:r>
      <w:r>
        <w:rPr>
          <w:rFonts w:hint="eastAsia" w:ascii="仿宋_GB2312" w:hAnsi="Times New Roman" w:eastAsia="仿宋_GB2312" w:cs="Times New Roman"/>
          <w:b w:val="0"/>
          <w:bCs/>
          <w:kern w:val="2"/>
          <w:sz w:val="32"/>
          <w:szCs w:val="32"/>
          <w:lang w:val="en-US" w:eastAsia="zh-CN" w:bidi="ar-SA"/>
        </w:rPr>
        <w:t>41721</w:t>
      </w:r>
      <w:r>
        <w:rPr>
          <w:rFonts w:hint="default" w:ascii="仿宋_GB2312" w:hAnsi="Times New Roman" w:eastAsia="仿宋_GB2312" w:cs="Times New Roman"/>
          <w:b w:val="0"/>
          <w:bCs/>
          <w:kern w:val="2"/>
          <w:sz w:val="32"/>
          <w:szCs w:val="32"/>
          <w:lang w:val="en-US" w:eastAsia="zh-CN" w:bidi="ar-SA"/>
        </w:rPr>
        <w:t>人次，现场监督检查企业</w:t>
      </w:r>
      <w:r>
        <w:rPr>
          <w:rFonts w:hint="eastAsia" w:ascii="仿宋_GB2312" w:hAnsi="Times New Roman" w:eastAsia="仿宋_GB2312" w:cs="Times New Roman"/>
          <w:b w:val="0"/>
          <w:bCs/>
          <w:kern w:val="2"/>
          <w:sz w:val="32"/>
          <w:szCs w:val="32"/>
          <w:lang w:val="en-US" w:eastAsia="zh-CN" w:bidi="ar-SA"/>
        </w:rPr>
        <w:t>18569</w:t>
      </w:r>
      <w:r>
        <w:rPr>
          <w:rFonts w:hint="default" w:ascii="仿宋_GB2312" w:hAnsi="Times New Roman" w:eastAsia="仿宋_GB2312" w:cs="Times New Roman"/>
          <w:b w:val="0"/>
          <w:bCs/>
          <w:kern w:val="2"/>
          <w:sz w:val="32"/>
          <w:szCs w:val="32"/>
          <w:lang w:val="en-US" w:eastAsia="zh-CN" w:bidi="ar-SA"/>
        </w:rPr>
        <w:t>家次，</w:t>
      </w:r>
      <w:r>
        <w:rPr>
          <w:rFonts w:hint="eastAsia" w:hAnsi="Times New Roman" w:cs="Times New Roman"/>
          <w:b w:val="0"/>
          <w:bCs/>
          <w:kern w:val="2"/>
          <w:sz w:val="32"/>
          <w:szCs w:val="32"/>
          <w:lang w:val="en-US" w:eastAsia="zh-CN" w:bidi="ar-SA"/>
        </w:rPr>
        <w:t>对相对申请人的生态环境行政许可事项及其他环保守法情况进行全面检查，未发现有涉及行政许可实施的环境违法案件</w:t>
      </w:r>
      <w:r>
        <w:rPr>
          <w:rFonts w:hint="default" w:ascii="仿宋_GB2312" w:hAnsi="Times New Roman" w:eastAsia="仿宋_GB2312" w:cs="Times New Roman"/>
          <w:b w:val="0"/>
          <w:bCs/>
          <w:color w:val="auto"/>
          <w:kern w:val="2"/>
          <w:sz w:val="32"/>
          <w:szCs w:val="32"/>
          <w:lang w:val="en-US" w:eastAsia="zh-CN" w:bidi="ar-SA"/>
        </w:rPr>
        <w:t>。</w:t>
      </w:r>
      <w:r>
        <w:rPr>
          <w:rFonts w:hint="eastAsia" w:hAnsi="Times New Roman" w:cs="Times New Roman"/>
          <w:b w:val="0"/>
          <w:bCs/>
          <w:color w:val="auto"/>
          <w:kern w:val="2"/>
          <w:sz w:val="32"/>
          <w:szCs w:val="32"/>
          <w:lang w:val="en-US" w:eastAsia="zh-CN" w:bidi="ar-SA"/>
        </w:rPr>
        <w:t>2020年，我局收到对行政许可实施相关投诉27件，调查举报投诉27件，未发现有违法违规实施行政许可</w:t>
      </w:r>
      <w:r>
        <w:rPr>
          <w:rFonts w:hint="eastAsia" w:cs="Times New Roman"/>
          <w:b w:val="0"/>
          <w:bCs/>
          <w:color w:val="auto"/>
          <w:kern w:val="2"/>
          <w:sz w:val="32"/>
          <w:szCs w:val="32"/>
          <w:lang w:val="en-US" w:eastAsia="zh-CN" w:bidi="ar-SA"/>
        </w:rPr>
        <w:t>的</w:t>
      </w:r>
      <w:r>
        <w:rPr>
          <w:rFonts w:hint="eastAsia" w:hAnsi="Times New Roman" w:cs="Times New Roman"/>
          <w:b w:val="0"/>
          <w:bCs/>
          <w:color w:val="auto"/>
          <w:kern w:val="2"/>
          <w:sz w:val="32"/>
          <w:szCs w:val="32"/>
          <w:lang w:val="en-US" w:eastAsia="zh-CN" w:bidi="ar-SA"/>
        </w:rPr>
        <w:t>案件。</w:t>
      </w:r>
      <w:r>
        <w:rPr>
          <w:rFonts w:hint="eastAsia" w:ascii="仿宋_GB2312" w:hAnsi="仿宋_GB2312" w:eastAsia="仿宋_GB2312" w:cs="仿宋_GB2312"/>
          <w:color w:val="auto"/>
          <w:spacing w:val="8"/>
          <w:sz w:val="32"/>
          <w:szCs w:val="32"/>
        </w:rPr>
        <w:t xml:space="preserve">  </w:t>
      </w:r>
    </w:p>
    <w:p>
      <w:pPr>
        <w:pStyle w:val="7"/>
        <w:numPr>
          <w:ilvl w:val="0"/>
          <w:numId w:val="2"/>
        </w:numPr>
        <w:spacing w:line="360" w:lineRule="auto"/>
        <w:ind w:left="0" w:leftChars="0" w:firstLine="614" w:firstLineChars="192"/>
        <w:jc w:val="both"/>
        <w:rPr>
          <w:rFonts w:hint="eastAsia" w:ascii="仿宋_GB2312" w:hAnsi="Times New Roman" w:eastAsia="仿宋_GB2312" w:cs="Times New Roman"/>
          <w:b w:val="0"/>
          <w:bCs/>
          <w:kern w:val="2"/>
          <w:sz w:val="32"/>
          <w:szCs w:val="32"/>
          <w:lang w:val="zh-TW" w:eastAsia="zh-CN" w:bidi="ar-SA"/>
        </w:rPr>
      </w:pPr>
      <w:r>
        <w:rPr>
          <w:rFonts w:hint="eastAsia" w:ascii="仿宋_GB2312" w:hAnsi="Times New Roman" w:eastAsia="仿宋_GB2312" w:cs="Times New Roman"/>
          <w:b w:val="0"/>
          <w:bCs/>
          <w:kern w:val="2"/>
          <w:sz w:val="32"/>
          <w:szCs w:val="32"/>
          <w:lang w:val="en-US" w:eastAsia="zh-CN" w:bidi="ar-SA"/>
        </w:rPr>
        <w:t>实施效果。</w:t>
      </w:r>
    </w:p>
    <w:p>
      <w:pPr>
        <w:numPr>
          <w:ilvl w:val="0"/>
          <w:numId w:val="0"/>
        </w:numPr>
        <w:adjustRightInd w:val="0"/>
        <w:snapToGrid w:val="0"/>
        <w:spacing w:line="360" w:lineRule="auto"/>
        <w:ind w:firstLine="640" w:firstLineChars="200"/>
        <w:rPr>
          <w:rFonts w:hint="eastAsia" w:ascii="宋体" w:hAnsi="宋体" w:cs="宋体"/>
          <w:kern w:val="0"/>
          <w:szCs w:val="21"/>
          <w:lang w:val="zh-TW" w:eastAsia="zh-CN"/>
        </w:rPr>
      </w:pPr>
      <w:r>
        <w:rPr>
          <w:rFonts w:hint="eastAsia" w:ascii="宋体" w:hAnsi="宋体" w:cs="宋体"/>
          <w:kern w:val="0"/>
          <w:szCs w:val="21"/>
          <w:lang w:val="en-US" w:eastAsia="zh-CN"/>
        </w:rPr>
        <w:t>深化环评审批改革。</w:t>
      </w:r>
      <w:r>
        <w:rPr>
          <w:rFonts w:hint="eastAsia" w:ascii="宋体" w:hAnsi="宋体" w:cs="宋体"/>
          <w:kern w:val="0"/>
          <w:szCs w:val="21"/>
          <w:lang w:val="zh-TW" w:eastAsia="zh-CN"/>
        </w:rPr>
        <w:t>对</w:t>
      </w:r>
      <w:r>
        <w:rPr>
          <w:rFonts w:hint="eastAsia" w:ascii="宋体" w:hAnsi="宋体" w:cs="宋体"/>
          <w:kern w:val="0"/>
          <w:szCs w:val="21"/>
          <w:lang w:val="en-US" w:eastAsia="zh-CN"/>
        </w:rPr>
        <w:t>符合《广东省豁免环境影响评价手续办理的建设项目名录（2020年版）》的，豁免环评手续办理</w:t>
      </w:r>
      <w:r>
        <w:rPr>
          <w:rFonts w:hint="eastAsia" w:ascii="宋体" w:hAnsi="宋体" w:cs="宋体"/>
          <w:kern w:val="0"/>
          <w:szCs w:val="21"/>
          <w:lang w:val="zh-TW" w:eastAsia="zh-CN"/>
        </w:rPr>
        <w:t>；对《中山市建设项目环境影响评价文件审批承诺制改革工作方案（试行）》明确的</w:t>
      </w:r>
      <w:r>
        <w:rPr>
          <w:rFonts w:hint="eastAsia" w:ascii="宋体" w:hAnsi="宋体" w:cs="宋体"/>
          <w:kern w:val="0"/>
          <w:szCs w:val="21"/>
          <w:lang w:val="en-US" w:eastAsia="zh-CN"/>
        </w:rPr>
        <w:t>19类需编制环境影响报告表项目</w:t>
      </w:r>
      <w:r>
        <w:rPr>
          <w:rFonts w:hint="eastAsia" w:ascii="宋体" w:hAnsi="宋体" w:cs="宋体"/>
          <w:kern w:val="0"/>
          <w:szCs w:val="21"/>
          <w:lang w:val="zh-TW" w:eastAsia="zh-CN"/>
        </w:rPr>
        <w:t>，试行告知承诺制；实行规划环评和项目环评联动，对位于产业园区且符合园区规划环评要求的建设项目，可从环境现状调查、环境影响预测、公众参与等方面简化编制要求；对于海岸工程建设项目涉海部分，除单独立项情形外，无需另行编制海洋环评文件。</w:t>
      </w:r>
    </w:p>
    <w:p>
      <w:pPr>
        <w:numPr>
          <w:ilvl w:val="0"/>
          <w:numId w:val="0"/>
        </w:numPr>
        <w:adjustRightInd w:val="0"/>
        <w:snapToGrid w:val="0"/>
        <w:spacing w:line="360" w:lineRule="auto"/>
        <w:ind w:firstLine="640" w:firstLineChars="200"/>
        <w:rPr>
          <w:rFonts w:hint="eastAsia" w:ascii="宋体" w:hAnsi="宋体" w:cs="宋体"/>
          <w:kern w:val="0"/>
          <w:szCs w:val="21"/>
          <w:lang w:val="en-US" w:eastAsia="zh-CN"/>
        </w:rPr>
      </w:pPr>
      <w:r>
        <w:rPr>
          <w:rFonts w:hint="eastAsia" w:ascii="宋体" w:hAnsi="宋体" w:cs="宋体"/>
          <w:kern w:val="0"/>
          <w:szCs w:val="21"/>
          <w:lang w:val="en-US" w:eastAsia="zh-CN"/>
        </w:rPr>
        <w:t>实行环评与排污许可证联动审批。推出环评与排污许可联动审批服务，将企业取得环评批复后再申领排污许可证，改为企业申报环评审批同步申领排污许可证，同步领取审批结果，实现环评与排污证信息相互衔接、联动审批，进一步压缩审批时限，提高审批服务效能。</w:t>
      </w:r>
    </w:p>
    <w:p>
      <w:pPr>
        <w:numPr>
          <w:ilvl w:val="0"/>
          <w:numId w:val="0"/>
        </w:numPr>
        <w:adjustRightInd w:val="0"/>
        <w:snapToGrid w:val="0"/>
        <w:spacing w:line="360" w:lineRule="auto"/>
        <w:ind w:firstLine="640" w:firstLineChars="200"/>
        <w:rPr>
          <w:rFonts w:hint="eastAsia" w:ascii="宋体" w:hAnsi="宋体" w:cs="宋体"/>
          <w:kern w:val="0"/>
          <w:szCs w:val="21"/>
          <w:lang w:val="zh-TW" w:eastAsia="zh-CN"/>
        </w:rPr>
      </w:pPr>
      <w:r>
        <w:rPr>
          <w:rFonts w:hint="eastAsia" w:ascii="宋体" w:hAnsi="宋体" w:cs="宋体"/>
          <w:kern w:val="0"/>
          <w:szCs w:val="21"/>
          <w:lang w:val="zh-TW" w:eastAsia="zh-CN"/>
        </w:rPr>
        <w:t>提升政务服务效能。新冠肺炎疫情期间，</w:t>
      </w:r>
      <w:r>
        <w:rPr>
          <w:rFonts w:hint="eastAsia" w:ascii="宋体" w:hAnsi="宋体" w:cs="宋体"/>
          <w:kern w:val="0"/>
          <w:szCs w:val="21"/>
          <w:lang w:val="en-US" w:eastAsia="zh-CN"/>
        </w:rPr>
        <w:t>出台《关于新型冠状病毒感染的肺炎疫情时期做好行政许可工作的通知》，</w:t>
      </w:r>
      <w:r>
        <w:rPr>
          <w:rFonts w:hint="eastAsia" w:ascii="宋体" w:hAnsi="宋体" w:cs="宋体"/>
          <w:kern w:val="0"/>
          <w:szCs w:val="21"/>
          <w:lang w:val="zh-TW" w:eastAsia="zh-CN"/>
        </w:rPr>
        <w:t>采取邮寄材料、视频会议等方式，对行政许可事项</w:t>
      </w:r>
      <w:r>
        <w:rPr>
          <w:rFonts w:hint="eastAsia" w:ascii="宋体" w:hAnsi="宋体" w:cs="宋体"/>
          <w:kern w:val="0"/>
          <w:szCs w:val="21"/>
          <w:lang w:val="en-US" w:eastAsia="zh-CN"/>
        </w:rPr>
        <w:t>最大限度推进“网上办”和“不见面”审批；配合做好政务服务质量大提升，实现100%网上办、100%就近办、100%一次办、即办件比例95.65%、审批时限压减95.61%，完成自建审批系统与电子证照系统、好差评系统的对接。</w:t>
      </w:r>
    </w:p>
    <w:p>
      <w:pPr>
        <w:numPr>
          <w:ilvl w:val="0"/>
          <w:numId w:val="0"/>
        </w:numPr>
        <w:adjustRightInd w:val="0"/>
        <w:snapToGrid w:val="0"/>
        <w:spacing w:line="360" w:lineRule="auto"/>
        <w:ind w:firstLine="640" w:firstLineChars="200"/>
        <w:rPr>
          <w:rFonts w:hint="eastAsia" w:ascii="宋体" w:hAnsi="宋体" w:cs="宋体"/>
          <w:kern w:val="0"/>
          <w:szCs w:val="21"/>
          <w:lang w:val="en-US" w:eastAsia="zh-CN"/>
        </w:rPr>
      </w:pPr>
      <w:r>
        <w:rPr>
          <w:rFonts w:hint="eastAsia" w:ascii="宋体" w:hAnsi="宋体" w:cs="宋体"/>
          <w:kern w:val="0"/>
          <w:szCs w:val="21"/>
          <w:lang w:val="zh-TW" w:eastAsia="zh-CN"/>
        </w:rPr>
        <w:t>强化重点项目审批服务。设置专人主动服务，提前介入，对重大项目按照“清单制+进度表”方式加强跟踪服务，</w:t>
      </w:r>
      <w:r>
        <w:rPr>
          <w:rFonts w:hint="eastAsia" w:ascii="宋体" w:hAnsi="宋体" w:cs="宋体"/>
          <w:kern w:val="0"/>
          <w:szCs w:val="21"/>
          <w:lang w:val="en-US" w:eastAsia="zh-CN"/>
        </w:rPr>
        <w:t>在建设项目环评文件报批前，全面对接重点项目建设单位，提前研判项目规划选址、环境容量准入条件等，力争把生态环境隐患分析解决在前。在符合相关政策规定的前提下，对重点项目即申请即受理即评估，评估与审查同步。</w:t>
      </w:r>
    </w:p>
    <w:p>
      <w:pPr>
        <w:numPr>
          <w:ilvl w:val="0"/>
          <w:numId w:val="0"/>
        </w:numPr>
        <w:adjustRightInd w:val="0"/>
        <w:snapToGrid w:val="0"/>
        <w:spacing w:line="360" w:lineRule="auto"/>
        <w:ind w:firstLine="640" w:firstLineChars="200"/>
        <w:rPr>
          <w:rFonts w:hint="eastAsia" w:ascii="宋体" w:hAnsi="宋体" w:cs="宋体"/>
          <w:kern w:val="0"/>
          <w:szCs w:val="21"/>
          <w:lang w:val="en-US" w:eastAsia="zh-CN"/>
        </w:rPr>
      </w:pPr>
      <w:r>
        <w:rPr>
          <w:rFonts w:hint="eastAsia" w:ascii="宋体" w:hAnsi="宋体" w:cs="宋体"/>
          <w:kern w:val="0"/>
          <w:szCs w:val="21"/>
          <w:lang w:val="en-US" w:eastAsia="zh-CN"/>
        </w:rPr>
        <w:t>2020年，中山市生态环境局行政许可实施和监督管理整体运行情况较好，市镇两级各司其职，实施有序，切实体现“权责清晰、分工合理、权责一致、运转高速、法治保障”的事权运行监督管理机制。据统计，2020年我局政务服务好差评的非常满意率为100%，行政相对人的认可度和满意度较高。</w:t>
      </w:r>
    </w:p>
    <w:p>
      <w:pPr>
        <w:adjustRightInd w:val="0"/>
        <w:snapToGrid w:val="0"/>
        <w:spacing w:line="360" w:lineRule="auto"/>
        <w:ind w:firstLine="664" w:firstLineChars="200"/>
        <w:rPr>
          <w:rFonts w:hint="eastAsia" w:ascii="黑体" w:eastAsia="黑体"/>
          <w:bCs w:val="0"/>
          <w:spacing w:val="6"/>
        </w:rPr>
      </w:pPr>
      <w:r>
        <w:rPr>
          <w:rFonts w:hint="eastAsia" w:ascii="黑体" w:eastAsia="黑体"/>
          <w:bCs w:val="0"/>
          <w:spacing w:val="6"/>
        </w:rPr>
        <w:t>二、存在问题和困难</w:t>
      </w:r>
    </w:p>
    <w:p>
      <w:pPr>
        <w:adjustRightInd w:val="0"/>
        <w:snapToGrid w:val="0"/>
        <w:spacing w:line="360" w:lineRule="auto"/>
        <w:ind w:firstLine="664" w:firstLineChars="200"/>
        <w:rPr>
          <w:rFonts w:hint="eastAsia"/>
          <w:spacing w:val="6"/>
        </w:rPr>
      </w:pPr>
      <w:r>
        <w:rPr>
          <w:rFonts w:hint="eastAsia"/>
          <w:spacing w:val="6"/>
        </w:rPr>
        <w:t>20</w:t>
      </w:r>
      <w:r>
        <w:rPr>
          <w:rFonts w:hint="eastAsia"/>
          <w:spacing w:val="6"/>
          <w:lang w:val="en-US" w:eastAsia="zh-CN"/>
        </w:rPr>
        <w:t>20</w:t>
      </w:r>
      <w:r>
        <w:rPr>
          <w:rFonts w:hint="eastAsia"/>
          <w:spacing w:val="6"/>
        </w:rPr>
        <w:t>年度行政审批案卷抽查工作中，</w:t>
      </w:r>
      <w:r>
        <w:rPr>
          <w:rFonts w:hint="eastAsia"/>
          <w:spacing w:val="6"/>
          <w:lang w:eastAsia="zh-CN"/>
        </w:rPr>
        <w:t>委托</w:t>
      </w:r>
      <w:r>
        <w:rPr>
          <w:rFonts w:hint="eastAsia"/>
          <w:spacing w:val="6"/>
        </w:rPr>
        <w:t>镇区实施的行政审批事项案卷普遍出现行政</w:t>
      </w:r>
      <w:r>
        <w:rPr>
          <w:rFonts w:hint="eastAsia" w:ascii="仿宋_GB2312" w:hAnsi="仿宋_GB2312" w:eastAsia="仿宋_GB2312" w:cs="仿宋_GB2312"/>
          <w:sz w:val="30"/>
          <w:szCs w:val="30"/>
          <w:lang w:val="en-US" w:eastAsia="zh-CN"/>
        </w:rPr>
        <w:t>受理回执、收件回执、送达回证</w:t>
      </w:r>
      <w:r>
        <w:rPr>
          <w:rFonts w:hint="eastAsia" w:hAnsi="仿宋_GB2312" w:cs="仿宋_GB2312"/>
          <w:sz w:val="30"/>
          <w:szCs w:val="30"/>
          <w:lang w:val="en-US" w:eastAsia="zh-CN"/>
        </w:rPr>
        <w:t>等材料缺失</w:t>
      </w:r>
      <w:r>
        <w:rPr>
          <w:rFonts w:hint="eastAsia"/>
          <w:spacing w:val="6"/>
        </w:rPr>
        <w:t>情况。</w:t>
      </w:r>
    </w:p>
    <w:p>
      <w:pPr>
        <w:pStyle w:val="2"/>
        <w:spacing w:line="360" w:lineRule="auto"/>
        <w:ind w:left="0" w:leftChars="0" w:firstLine="640" w:firstLineChars="200"/>
        <w:rPr>
          <w:rFonts w:hint="eastAsia" w:eastAsia="仿宋_GB2312"/>
          <w:lang w:eastAsia="zh-CN"/>
        </w:rPr>
      </w:pPr>
      <w:r>
        <w:rPr>
          <w:rFonts w:hint="eastAsia"/>
          <w:lang w:eastAsia="zh-CN"/>
        </w:rPr>
        <w:t>我局行政许可审批事项的事中事后监管由许可部门及执法部门分别牵头开展，全过程监管存在信息不对称、不及时等情况，审批信息和监管信息的畅通度和时效性有待进一步提高。</w:t>
      </w:r>
    </w:p>
    <w:p>
      <w:pPr>
        <w:adjustRightInd w:val="0"/>
        <w:snapToGrid w:val="0"/>
        <w:spacing w:line="360" w:lineRule="auto"/>
        <w:ind w:firstLine="664" w:firstLineChars="200"/>
        <w:rPr>
          <w:rFonts w:hint="eastAsia" w:ascii="黑体" w:eastAsia="黑体"/>
          <w:bCs w:val="0"/>
          <w:spacing w:val="6"/>
        </w:rPr>
      </w:pPr>
      <w:r>
        <w:rPr>
          <w:rFonts w:hint="eastAsia" w:ascii="黑体" w:eastAsia="黑体"/>
          <w:bCs w:val="0"/>
          <w:spacing w:val="6"/>
        </w:rPr>
        <w:t>三、下一步工作措施及有关建议</w:t>
      </w:r>
    </w:p>
    <w:p>
      <w:pPr>
        <w:adjustRightInd w:val="0"/>
        <w:snapToGrid w:val="0"/>
        <w:spacing w:line="360" w:lineRule="auto"/>
        <w:ind w:firstLine="664" w:firstLineChars="200"/>
        <w:rPr>
          <w:rFonts w:hint="eastAsia"/>
          <w:spacing w:val="6"/>
        </w:rPr>
      </w:pPr>
      <w:r>
        <w:rPr>
          <w:rFonts w:hint="eastAsia"/>
          <w:spacing w:val="6"/>
          <w:lang w:eastAsia="zh-CN"/>
        </w:rPr>
        <w:t>进一步加强人员培训。</w:t>
      </w:r>
      <w:r>
        <w:rPr>
          <w:rFonts w:hint="eastAsia"/>
          <w:spacing w:val="6"/>
        </w:rPr>
        <w:t>针对镇区行政实施行为检查中所存在的共性问题，</w:t>
      </w:r>
      <w:r>
        <w:rPr>
          <w:rFonts w:hint="eastAsia"/>
          <w:spacing w:val="6"/>
          <w:lang w:eastAsia="zh-CN"/>
        </w:rPr>
        <w:t>通过</w:t>
      </w:r>
      <w:r>
        <w:rPr>
          <w:rFonts w:hint="eastAsia"/>
          <w:spacing w:val="6"/>
        </w:rPr>
        <w:t>召集各镇区审批</w:t>
      </w:r>
      <w:r>
        <w:rPr>
          <w:rFonts w:hint="eastAsia"/>
          <w:spacing w:val="6"/>
          <w:lang w:val="en-US" w:eastAsia="zh-CN"/>
        </w:rPr>
        <w:t>人员</w:t>
      </w:r>
      <w:r>
        <w:rPr>
          <w:rFonts w:hint="eastAsia"/>
          <w:spacing w:val="6"/>
        </w:rPr>
        <w:t>开展行政审批事项交流座谈会</w:t>
      </w:r>
      <w:r>
        <w:rPr>
          <w:rFonts w:hint="eastAsia"/>
          <w:spacing w:val="6"/>
          <w:lang w:eastAsia="zh-CN"/>
        </w:rPr>
        <w:t>或培训会</w:t>
      </w:r>
      <w:r>
        <w:rPr>
          <w:rFonts w:hint="eastAsia"/>
          <w:spacing w:val="6"/>
        </w:rPr>
        <w:t>，明确审批要点，制定统一的行政许可案卷归档清单。</w:t>
      </w:r>
    </w:p>
    <w:p>
      <w:pPr>
        <w:adjustRightInd w:val="0"/>
        <w:snapToGrid w:val="0"/>
        <w:spacing w:line="360" w:lineRule="auto"/>
        <w:ind w:firstLine="664" w:firstLineChars="200"/>
        <w:rPr>
          <w:rFonts w:hint="eastAsia"/>
          <w:spacing w:val="6"/>
        </w:rPr>
      </w:pPr>
      <w:r>
        <w:rPr>
          <w:rFonts w:hint="eastAsia"/>
          <w:spacing w:val="6"/>
          <w:lang w:eastAsia="zh-CN"/>
        </w:rPr>
        <w:t>不断推进信息化建设。突出“互联网</w:t>
      </w:r>
      <w:r>
        <w:rPr>
          <w:rFonts w:hint="eastAsia"/>
          <w:spacing w:val="6"/>
          <w:lang w:val="en-US" w:eastAsia="zh-CN"/>
        </w:rPr>
        <w:t>+政务服务”特色，加强政务服务本地化系统建设，推进国家审批系统、自建业务系统与政务服务一体化平台的整合对接工作，推进电子证照共享，加强信息互通，</w:t>
      </w:r>
      <w:r>
        <w:rPr>
          <w:rFonts w:hint="eastAsia"/>
          <w:spacing w:val="6"/>
        </w:rPr>
        <w:t>进一步完善网上公开公示工作。</w:t>
      </w:r>
    </w:p>
    <w:p>
      <w:pPr>
        <w:adjustRightInd w:val="0"/>
        <w:snapToGrid w:val="0"/>
        <w:spacing w:line="360" w:lineRule="auto"/>
        <w:ind w:firstLine="664" w:firstLineChars="200"/>
        <w:rPr>
          <w:rFonts w:hint="eastAsia"/>
          <w:spacing w:val="6"/>
          <w:lang w:eastAsia="zh-CN"/>
        </w:rPr>
      </w:pPr>
      <w:r>
        <w:rPr>
          <w:rFonts w:hint="eastAsia"/>
          <w:spacing w:val="6"/>
          <w:lang w:eastAsia="zh-CN"/>
        </w:rPr>
        <w:t>完善事中事后监管制度。加强事中事后监管的制度建设，进一步畅通有奖举报等社会监管途径，强化职能部门在环境监管方面的联动机制，加强许可信息和事中事后监管信息的关联反馈。</w:t>
      </w:r>
    </w:p>
    <w:p>
      <w:pPr>
        <w:adjustRightInd w:val="0"/>
        <w:snapToGrid w:val="0"/>
        <w:spacing w:line="360" w:lineRule="auto"/>
        <w:rPr>
          <w:rFonts w:hint="eastAsia"/>
          <w:spacing w:val="6"/>
        </w:rPr>
      </w:pPr>
    </w:p>
    <w:p>
      <w:pPr>
        <w:adjustRightInd w:val="0"/>
        <w:snapToGrid w:val="0"/>
        <w:spacing w:line="360" w:lineRule="auto"/>
        <w:rPr>
          <w:rFonts w:hint="eastAsia"/>
          <w:spacing w:val="6"/>
        </w:rPr>
      </w:pPr>
    </w:p>
    <w:p>
      <w:pPr>
        <w:adjustRightInd w:val="0"/>
        <w:snapToGrid w:val="0"/>
        <w:spacing w:line="360" w:lineRule="auto"/>
        <w:jc w:val="right"/>
        <w:rPr>
          <w:rFonts w:hint="eastAsia"/>
          <w:spacing w:val="6"/>
        </w:rPr>
      </w:pPr>
      <w:r>
        <w:rPr>
          <w:rFonts w:hint="eastAsia"/>
          <w:spacing w:val="6"/>
        </w:rPr>
        <w:t>中山市</w:t>
      </w:r>
      <w:r>
        <w:rPr>
          <w:rFonts w:hint="eastAsia"/>
          <w:spacing w:val="6"/>
          <w:lang w:eastAsia="zh-CN"/>
        </w:rPr>
        <w:t>生态环境</w:t>
      </w:r>
      <w:r>
        <w:rPr>
          <w:rFonts w:hint="eastAsia"/>
          <w:spacing w:val="6"/>
        </w:rPr>
        <w:t>局</w:t>
      </w:r>
    </w:p>
    <w:p>
      <w:pPr>
        <w:adjustRightInd w:val="0"/>
        <w:snapToGrid w:val="0"/>
        <w:spacing w:line="360" w:lineRule="auto"/>
        <w:ind w:firstLine="5644" w:firstLineChars="1700"/>
        <w:jc w:val="right"/>
        <w:rPr>
          <w:rFonts w:hint="eastAsia"/>
          <w:spacing w:val="6"/>
        </w:rPr>
      </w:pPr>
      <w:r>
        <w:rPr>
          <w:rFonts w:hint="eastAsia"/>
          <w:spacing w:val="6"/>
        </w:rPr>
        <w:t>20</w:t>
      </w:r>
      <w:r>
        <w:rPr>
          <w:rFonts w:hint="eastAsia"/>
          <w:spacing w:val="6"/>
          <w:lang w:val="en-US" w:eastAsia="zh-CN"/>
        </w:rPr>
        <w:t>21</w:t>
      </w:r>
      <w:r>
        <w:rPr>
          <w:rFonts w:hint="eastAsia"/>
          <w:spacing w:val="6"/>
        </w:rPr>
        <w:t>年3月</w:t>
      </w:r>
      <w:r>
        <w:rPr>
          <w:rFonts w:hint="eastAsia"/>
          <w:spacing w:val="6"/>
          <w:lang w:val="en-US" w:eastAsia="zh-CN"/>
        </w:rPr>
        <w:t>24</w:t>
      </w:r>
      <w:r>
        <w:rPr>
          <w:rFonts w:hint="eastAsia"/>
          <w:spacing w:val="6"/>
        </w:rPr>
        <w:t>日</w:t>
      </w:r>
    </w:p>
    <w:p>
      <w:pPr>
        <w:adjustRightInd w:val="0"/>
        <w:snapToGrid w:val="0"/>
        <w:spacing w:line="360" w:lineRule="auto"/>
        <w:ind w:firstLine="5644" w:firstLineChars="1700"/>
        <w:jc w:val="right"/>
        <w:rPr>
          <w:rFonts w:hint="eastAsia"/>
          <w:spacing w:val="6"/>
        </w:rPr>
      </w:pPr>
    </w:p>
    <w:sectPr>
      <w:footerReference r:id="rId3" w:type="default"/>
      <w:pgSz w:w="11906" w:h="16838"/>
      <w:pgMar w:top="2211" w:right="1588" w:bottom="1871" w:left="1588" w:header="851" w:footer="992" w:gutter="0"/>
      <w:pgNumType w:fmt="numberInDash" w:start="9"/>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2010601030101010101"/>
    <w:charset w:val="86"/>
    <w:family w:val="auto"/>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D6CF6"/>
    <w:multiLevelType w:val="singleLevel"/>
    <w:tmpl w:val="2DDD6CF6"/>
    <w:lvl w:ilvl="0" w:tentative="0">
      <w:start w:val="1"/>
      <w:numFmt w:val="chineseCounting"/>
      <w:suff w:val="nothing"/>
      <w:lvlText w:val="（%1）"/>
      <w:lvlJc w:val="left"/>
      <w:rPr>
        <w:rFonts w:hint="eastAsia"/>
      </w:rPr>
    </w:lvl>
  </w:abstractNum>
  <w:abstractNum w:abstractNumId="1">
    <w:nsid w:val="5C642A26"/>
    <w:multiLevelType w:val="multilevel"/>
    <w:tmpl w:val="5C642A26"/>
    <w:lvl w:ilvl="0" w:tentative="0">
      <w:start w:val="1"/>
      <w:numFmt w:val="japaneseCounting"/>
      <w:lvlText w:val="%1、"/>
      <w:lvlJc w:val="left"/>
      <w:pPr>
        <w:ind w:left="1384" w:hanging="720"/>
      </w:pPr>
      <w:rPr>
        <w:rFonts w:hint="default"/>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32"/>
    <w:rsid w:val="00001CDB"/>
    <w:rsid w:val="0000311A"/>
    <w:rsid w:val="00011652"/>
    <w:rsid w:val="000134AA"/>
    <w:rsid w:val="00013F47"/>
    <w:rsid w:val="00015340"/>
    <w:rsid w:val="000157E9"/>
    <w:rsid w:val="00015AA0"/>
    <w:rsid w:val="00023759"/>
    <w:rsid w:val="00025312"/>
    <w:rsid w:val="00030C5D"/>
    <w:rsid w:val="00043EED"/>
    <w:rsid w:val="00045ED5"/>
    <w:rsid w:val="00050F60"/>
    <w:rsid w:val="00053CD5"/>
    <w:rsid w:val="00063BB6"/>
    <w:rsid w:val="0006690C"/>
    <w:rsid w:val="00067C65"/>
    <w:rsid w:val="00077BD1"/>
    <w:rsid w:val="00080126"/>
    <w:rsid w:val="000804D8"/>
    <w:rsid w:val="000808E3"/>
    <w:rsid w:val="00081A71"/>
    <w:rsid w:val="000820CD"/>
    <w:rsid w:val="00086A86"/>
    <w:rsid w:val="00086B8B"/>
    <w:rsid w:val="0009260D"/>
    <w:rsid w:val="00096361"/>
    <w:rsid w:val="000A02E2"/>
    <w:rsid w:val="000A29C5"/>
    <w:rsid w:val="000A7A90"/>
    <w:rsid w:val="000B227B"/>
    <w:rsid w:val="000B2808"/>
    <w:rsid w:val="000C0515"/>
    <w:rsid w:val="000C5245"/>
    <w:rsid w:val="000D01FD"/>
    <w:rsid w:val="000D2896"/>
    <w:rsid w:val="000D59E3"/>
    <w:rsid w:val="000D6A6E"/>
    <w:rsid w:val="000E2C97"/>
    <w:rsid w:val="000E3C19"/>
    <w:rsid w:val="000F051D"/>
    <w:rsid w:val="000F2CF4"/>
    <w:rsid w:val="000F3674"/>
    <w:rsid w:val="000F3813"/>
    <w:rsid w:val="000F4C45"/>
    <w:rsid w:val="000F5978"/>
    <w:rsid w:val="00102B66"/>
    <w:rsid w:val="00107B34"/>
    <w:rsid w:val="00107BE1"/>
    <w:rsid w:val="00110FC8"/>
    <w:rsid w:val="00111059"/>
    <w:rsid w:val="00111A80"/>
    <w:rsid w:val="00120969"/>
    <w:rsid w:val="00121925"/>
    <w:rsid w:val="00123FEC"/>
    <w:rsid w:val="00127B98"/>
    <w:rsid w:val="00134141"/>
    <w:rsid w:val="00135162"/>
    <w:rsid w:val="00143C8C"/>
    <w:rsid w:val="001450B1"/>
    <w:rsid w:val="001451BA"/>
    <w:rsid w:val="00146C3B"/>
    <w:rsid w:val="00147382"/>
    <w:rsid w:val="00155061"/>
    <w:rsid w:val="00161698"/>
    <w:rsid w:val="0016319D"/>
    <w:rsid w:val="00163368"/>
    <w:rsid w:val="00164205"/>
    <w:rsid w:val="00165FC2"/>
    <w:rsid w:val="001660E1"/>
    <w:rsid w:val="00180135"/>
    <w:rsid w:val="00182484"/>
    <w:rsid w:val="001924CC"/>
    <w:rsid w:val="0019334F"/>
    <w:rsid w:val="00196DD8"/>
    <w:rsid w:val="001A340A"/>
    <w:rsid w:val="001A3670"/>
    <w:rsid w:val="001A7CAB"/>
    <w:rsid w:val="001B6B8E"/>
    <w:rsid w:val="001C2E35"/>
    <w:rsid w:val="001C50E6"/>
    <w:rsid w:val="001C58EB"/>
    <w:rsid w:val="001D2120"/>
    <w:rsid w:val="001E02DB"/>
    <w:rsid w:val="001E3378"/>
    <w:rsid w:val="001E469A"/>
    <w:rsid w:val="001F46AA"/>
    <w:rsid w:val="001F5B8D"/>
    <w:rsid w:val="001F6989"/>
    <w:rsid w:val="001F6A01"/>
    <w:rsid w:val="00200DF1"/>
    <w:rsid w:val="002047FB"/>
    <w:rsid w:val="00205B2F"/>
    <w:rsid w:val="00205DAE"/>
    <w:rsid w:val="00210AE5"/>
    <w:rsid w:val="00210DE1"/>
    <w:rsid w:val="00215519"/>
    <w:rsid w:val="002176D5"/>
    <w:rsid w:val="002201A6"/>
    <w:rsid w:val="002267A4"/>
    <w:rsid w:val="00226E6F"/>
    <w:rsid w:val="00234704"/>
    <w:rsid w:val="00242024"/>
    <w:rsid w:val="00243D15"/>
    <w:rsid w:val="002477B5"/>
    <w:rsid w:val="00247865"/>
    <w:rsid w:val="00251037"/>
    <w:rsid w:val="00257307"/>
    <w:rsid w:val="00262FA6"/>
    <w:rsid w:val="00264C4C"/>
    <w:rsid w:val="00265D93"/>
    <w:rsid w:val="00265EF1"/>
    <w:rsid w:val="00267F58"/>
    <w:rsid w:val="00270BAA"/>
    <w:rsid w:val="002719B2"/>
    <w:rsid w:val="00273C67"/>
    <w:rsid w:val="00275F8E"/>
    <w:rsid w:val="00277398"/>
    <w:rsid w:val="0028420D"/>
    <w:rsid w:val="00286FAF"/>
    <w:rsid w:val="00290DC0"/>
    <w:rsid w:val="00290E96"/>
    <w:rsid w:val="002A2AF9"/>
    <w:rsid w:val="002A4581"/>
    <w:rsid w:val="002A77BE"/>
    <w:rsid w:val="002B4DE7"/>
    <w:rsid w:val="002C0A0B"/>
    <w:rsid w:val="002D2D69"/>
    <w:rsid w:val="002D6435"/>
    <w:rsid w:val="002D66D8"/>
    <w:rsid w:val="002E43EE"/>
    <w:rsid w:val="002E5CA0"/>
    <w:rsid w:val="002E6B26"/>
    <w:rsid w:val="002F4BBA"/>
    <w:rsid w:val="00307F46"/>
    <w:rsid w:val="00317909"/>
    <w:rsid w:val="00320A4B"/>
    <w:rsid w:val="00324D1B"/>
    <w:rsid w:val="003255E0"/>
    <w:rsid w:val="00331905"/>
    <w:rsid w:val="00333406"/>
    <w:rsid w:val="0033584E"/>
    <w:rsid w:val="0033762E"/>
    <w:rsid w:val="00341AEF"/>
    <w:rsid w:val="00343513"/>
    <w:rsid w:val="003455D2"/>
    <w:rsid w:val="00351416"/>
    <w:rsid w:val="003566C0"/>
    <w:rsid w:val="00357714"/>
    <w:rsid w:val="003577A2"/>
    <w:rsid w:val="00362B22"/>
    <w:rsid w:val="00364500"/>
    <w:rsid w:val="00364C3A"/>
    <w:rsid w:val="00364E95"/>
    <w:rsid w:val="00370CBE"/>
    <w:rsid w:val="00371699"/>
    <w:rsid w:val="00373FDF"/>
    <w:rsid w:val="003753E0"/>
    <w:rsid w:val="003831F5"/>
    <w:rsid w:val="00385C9F"/>
    <w:rsid w:val="00387160"/>
    <w:rsid w:val="003A05A8"/>
    <w:rsid w:val="003A3125"/>
    <w:rsid w:val="003A5F30"/>
    <w:rsid w:val="003A682B"/>
    <w:rsid w:val="003A7186"/>
    <w:rsid w:val="003A772C"/>
    <w:rsid w:val="003A7B9A"/>
    <w:rsid w:val="003B0ED8"/>
    <w:rsid w:val="003B104F"/>
    <w:rsid w:val="003B1E6D"/>
    <w:rsid w:val="003B2023"/>
    <w:rsid w:val="003B25C4"/>
    <w:rsid w:val="003B3733"/>
    <w:rsid w:val="003B505D"/>
    <w:rsid w:val="003C33C6"/>
    <w:rsid w:val="003D4C4B"/>
    <w:rsid w:val="003E0622"/>
    <w:rsid w:val="003E36AD"/>
    <w:rsid w:val="003E4224"/>
    <w:rsid w:val="003F4A93"/>
    <w:rsid w:val="003F58F4"/>
    <w:rsid w:val="00401DA2"/>
    <w:rsid w:val="00402948"/>
    <w:rsid w:val="00402DF8"/>
    <w:rsid w:val="00406AAB"/>
    <w:rsid w:val="004074A1"/>
    <w:rsid w:val="00421982"/>
    <w:rsid w:val="00424611"/>
    <w:rsid w:val="00424E64"/>
    <w:rsid w:val="004313B2"/>
    <w:rsid w:val="00431E7B"/>
    <w:rsid w:val="004371AB"/>
    <w:rsid w:val="0044092A"/>
    <w:rsid w:val="00442A98"/>
    <w:rsid w:val="0045125C"/>
    <w:rsid w:val="00452EDB"/>
    <w:rsid w:val="0045682C"/>
    <w:rsid w:val="00462283"/>
    <w:rsid w:val="00463B88"/>
    <w:rsid w:val="0046492F"/>
    <w:rsid w:val="00474BCD"/>
    <w:rsid w:val="00475AB0"/>
    <w:rsid w:val="00477BB9"/>
    <w:rsid w:val="00480F9C"/>
    <w:rsid w:val="004974C3"/>
    <w:rsid w:val="004A2E21"/>
    <w:rsid w:val="004A6328"/>
    <w:rsid w:val="004A68BA"/>
    <w:rsid w:val="004B0BD2"/>
    <w:rsid w:val="004B10DC"/>
    <w:rsid w:val="004B4291"/>
    <w:rsid w:val="004C0248"/>
    <w:rsid w:val="004C17DD"/>
    <w:rsid w:val="004C45EC"/>
    <w:rsid w:val="004D043A"/>
    <w:rsid w:val="004D3F18"/>
    <w:rsid w:val="004D707D"/>
    <w:rsid w:val="004E2F44"/>
    <w:rsid w:val="004E558C"/>
    <w:rsid w:val="004F0E8C"/>
    <w:rsid w:val="004F28FF"/>
    <w:rsid w:val="004F68EC"/>
    <w:rsid w:val="004F7DB7"/>
    <w:rsid w:val="0050077E"/>
    <w:rsid w:val="00500835"/>
    <w:rsid w:val="00501ECA"/>
    <w:rsid w:val="00505DA3"/>
    <w:rsid w:val="00505EAC"/>
    <w:rsid w:val="0050697E"/>
    <w:rsid w:val="0051353C"/>
    <w:rsid w:val="005136AB"/>
    <w:rsid w:val="005153B7"/>
    <w:rsid w:val="00517AC6"/>
    <w:rsid w:val="00521F65"/>
    <w:rsid w:val="005250C7"/>
    <w:rsid w:val="005301A1"/>
    <w:rsid w:val="00536341"/>
    <w:rsid w:val="005364B6"/>
    <w:rsid w:val="00536D19"/>
    <w:rsid w:val="00543F64"/>
    <w:rsid w:val="00547DA9"/>
    <w:rsid w:val="005501EE"/>
    <w:rsid w:val="005504A4"/>
    <w:rsid w:val="00554EB5"/>
    <w:rsid w:val="005554A9"/>
    <w:rsid w:val="005562EB"/>
    <w:rsid w:val="0056104D"/>
    <w:rsid w:val="00562295"/>
    <w:rsid w:val="00566C13"/>
    <w:rsid w:val="00572ECD"/>
    <w:rsid w:val="005745B6"/>
    <w:rsid w:val="005755B0"/>
    <w:rsid w:val="00580789"/>
    <w:rsid w:val="00583E16"/>
    <w:rsid w:val="00587F12"/>
    <w:rsid w:val="00591376"/>
    <w:rsid w:val="00594E09"/>
    <w:rsid w:val="00594EB5"/>
    <w:rsid w:val="005A2A17"/>
    <w:rsid w:val="005A4973"/>
    <w:rsid w:val="005A73D9"/>
    <w:rsid w:val="005B2A6D"/>
    <w:rsid w:val="005B2BAB"/>
    <w:rsid w:val="005B3D30"/>
    <w:rsid w:val="005B4195"/>
    <w:rsid w:val="005C3247"/>
    <w:rsid w:val="005C36A0"/>
    <w:rsid w:val="005C7E8C"/>
    <w:rsid w:val="005D2B9B"/>
    <w:rsid w:val="005D3F24"/>
    <w:rsid w:val="005D4C98"/>
    <w:rsid w:val="005D4D92"/>
    <w:rsid w:val="005D70B6"/>
    <w:rsid w:val="005E0C44"/>
    <w:rsid w:val="005E1650"/>
    <w:rsid w:val="005E1651"/>
    <w:rsid w:val="005F1C9A"/>
    <w:rsid w:val="005F3020"/>
    <w:rsid w:val="005F33B0"/>
    <w:rsid w:val="005F3A7E"/>
    <w:rsid w:val="005F58EB"/>
    <w:rsid w:val="005F6697"/>
    <w:rsid w:val="006062AF"/>
    <w:rsid w:val="006077E2"/>
    <w:rsid w:val="006102BE"/>
    <w:rsid w:val="0061345D"/>
    <w:rsid w:val="00613751"/>
    <w:rsid w:val="00615BFC"/>
    <w:rsid w:val="006210D6"/>
    <w:rsid w:val="00621B51"/>
    <w:rsid w:val="00625706"/>
    <w:rsid w:val="00627C07"/>
    <w:rsid w:val="00630ED9"/>
    <w:rsid w:val="00631041"/>
    <w:rsid w:val="00641BB1"/>
    <w:rsid w:val="006430A1"/>
    <w:rsid w:val="00643A7D"/>
    <w:rsid w:val="0064640E"/>
    <w:rsid w:val="00646833"/>
    <w:rsid w:val="00650997"/>
    <w:rsid w:val="006509EA"/>
    <w:rsid w:val="00651CF1"/>
    <w:rsid w:val="00653DA8"/>
    <w:rsid w:val="006579E3"/>
    <w:rsid w:val="00661494"/>
    <w:rsid w:val="0066791A"/>
    <w:rsid w:val="00670F97"/>
    <w:rsid w:val="006727AD"/>
    <w:rsid w:val="006756D2"/>
    <w:rsid w:val="00675CDE"/>
    <w:rsid w:val="0067683B"/>
    <w:rsid w:val="00684E4F"/>
    <w:rsid w:val="006854DC"/>
    <w:rsid w:val="006905F7"/>
    <w:rsid w:val="00692111"/>
    <w:rsid w:val="00693B55"/>
    <w:rsid w:val="00697644"/>
    <w:rsid w:val="006A1A76"/>
    <w:rsid w:val="006B696E"/>
    <w:rsid w:val="006B70B9"/>
    <w:rsid w:val="006C08CD"/>
    <w:rsid w:val="006C08F2"/>
    <w:rsid w:val="006C0FA3"/>
    <w:rsid w:val="006C2121"/>
    <w:rsid w:val="006C550B"/>
    <w:rsid w:val="006C7E3E"/>
    <w:rsid w:val="006D23C1"/>
    <w:rsid w:val="006D3E7C"/>
    <w:rsid w:val="006D40EB"/>
    <w:rsid w:val="006D50E6"/>
    <w:rsid w:val="006D604C"/>
    <w:rsid w:val="006D736E"/>
    <w:rsid w:val="006D7650"/>
    <w:rsid w:val="006E305E"/>
    <w:rsid w:val="006E47EA"/>
    <w:rsid w:val="006E538F"/>
    <w:rsid w:val="006E59B4"/>
    <w:rsid w:val="006E7482"/>
    <w:rsid w:val="006F31A9"/>
    <w:rsid w:val="006F424E"/>
    <w:rsid w:val="006F7DE8"/>
    <w:rsid w:val="006F7E25"/>
    <w:rsid w:val="006F7F3C"/>
    <w:rsid w:val="00700009"/>
    <w:rsid w:val="00713087"/>
    <w:rsid w:val="007133AF"/>
    <w:rsid w:val="00715186"/>
    <w:rsid w:val="007230FD"/>
    <w:rsid w:val="00731411"/>
    <w:rsid w:val="00736116"/>
    <w:rsid w:val="00744FD1"/>
    <w:rsid w:val="007454FE"/>
    <w:rsid w:val="0074789E"/>
    <w:rsid w:val="00751B17"/>
    <w:rsid w:val="0075366F"/>
    <w:rsid w:val="00753B50"/>
    <w:rsid w:val="0075628A"/>
    <w:rsid w:val="00763680"/>
    <w:rsid w:val="0076585C"/>
    <w:rsid w:val="00765E39"/>
    <w:rsid w:val="00770851"/>
    <w:rsid w:val="00771ADE"/>
    <w:rsid w:val="00776F56"/>
    <w:rsid w:val="00781ADD"/>
    <w:rsid w:val="00782350"/>
    <w:rsid w:val="007847B8"/>
    <w:rsid w:val="00786663"/>
    <w:rsid w:val="00787BCC"/>
    <w:rsid w:val="00790DF4"/>
    <w:rsid w:val="007A3FAD"/>
    <w:rsid w:val="007B18C0"/>
    <w:rsid w:val="007C0E68"/>
    <w:rsid w:val="007C2DED"/>
    <w:rsid w:val="007C58CE"/>
    <w:rsid w:val="007D01DA"/>
    <w:rsid w:val="007D115B"/>
    <w:rsid w:val="007D2FA7"/>
    <w:rsid w:val="007D4C7F"/>
    <w:rsid w:val="007D7CBE"/>
    <w:rsid w:val="007F27C0"/>
    <w:rsid w:val="007F4870"/>
    <w:rsid w:val="007F74B6"/>
    <w:rsid w:val="00804DA6"/>
    <w:rsid w:val="0081229D"/>
    <w:rsid w:val="00822237"/>
    <w:rsid w:val="00826643"/>
    <w:rsid w:val="00837F5B"/>
    <w:rsid w:val="00842F56"/>
    <w:rsid w:val="00845439"/>
    <w:rsid w:val="00850DA0"/>
    <w:rsid w:val="0085273E"/>
    <w:rsid w:val="00860199"/>
    <w:rsid w:val="00861DC1"/>
    <w:rsid w:val="00862435"/>
    <w:rsid w:val="00867A1E"/>
    <w:rsid w:val="00871072"/>
    <w:rsid w:val="00871CD5"/>
    <w:rsid w:val="00874741"/>
    <w:rsid w:val="008770EB"/>
    <w:rsid w:val="0088518D"/>
    <w:rsid w:val="00891386"/>
    <w:rsid w:val="008913BB"/>
    <w:rsid w:val="008A1BE0"/>
    <w:rsid w:val="008A293E"/>
    <w:rsid w:val="008A4C55"/>
    <w:rsid w:val="008B226A"/>
    <w:rsid w:val="008B726E"/>
    <w:rsid w:val="008C3E5D"/>
    <w:rsid w:val="008C569A"/>
    <w:rsid w:val="008D0800"/>
    <w:rsid w:val="008D1C63"/>
    <w:rsid w:val="008D3A71"/>
    <w:rsid w:val="008D49E4"/>
    <w:rsid w:val="008E20F0"/>
    <w:rsid w:val="008E2407"/>
    <w:rsid w:val="008F10A8"/>
    <w:rsid w:val="008F1132"/>
    <w:rsid w:val="008F5D6C"/>
    <w:rsid w:val="0090065B"/>
    <w:rsid w:val="00902323"/>
    <w:rsid w:val="009033CF"/>
    <w:rsid w:val="009050BD"/>
    <w:rsid w:val="00914544"/>
    <w:rsid w:val="0092624D"/>
    <w:rsid w:val="00931BBC"/>
    <w:rsid w:val="00932922"/>
    <w:rsid w:val="00933B44"/>
    <w:rsid w:val="00934825"/>
    <w:rsid w:val="00936D4F"/>
    <w:rsid w:val="00940C7C"/>
    <w:rsid w:val="00940F67"/>
    <w:rsid w:val="00942464"/>
    <w:rsid w:val="0094691F"/>
    <w:rsid w:val="00947AC1"/>
    <w:rsid w:val="0095027C"/>
    <w:rsid w:val="00960D5A"/>
    <w:rsid w:val="00960DEF"/>
    <w:rsid w:val="00962064"/>
    <w:rsid w:val="00964A68"/>
    <w:rsid w:val="00967BD0"/>
    <w:rsid w:val="00971D0D"/>
    <w:rsid w:val="00975439"/>
    <w:rsid w:val="0098317F"/>
    <w:rsid w:val="009839FF"/>
    <w:rsid w:val="00984979"/>
    <w:rsid w:val="00985658"/>
    <w:rsid w:val="00987CA8"/>
    <w:rsid w:val="0099472D"/>
    <w:rsid w:val="00995878"/>
    <w:rsid w:val="00997EF4"/>
    <w:rsid w:val="009A11E9"/>
    <w:rsid w:val="009A695F"/>
    <w:rsid w:val="009A7536"/>
    <w:rsid w:val="009A7F9A"/>
    <w:rsid w:val="009B3C3D"/>
    <w:rsid w:val="009C518F"/>
    <w:rsid w:val="009C72D6"/>
    <w:rsid w:val="009D0451"/>
    <w:rsid w:val="009D18E5"/>
    <w:rsid w:val="009D316D"/>
    <w:rsid w:val="009D56ED"/>
    <w:rsid w:val="009D63D2"/>
    <w:rsid w:val="009D65F3"/>
    <w:rsid w:val="009E1F14"/>
    <w:rsid w:val="009E5FD5"/>
    <w:rsid w:val="009F019C"/>
    <w:rsid w:val="009F32C9"/>
    <w:rsid w:val="009F5E1F"/>
    <w:rsid w:val="009F6888"/>
    <w:rsid w:val="009F7380"/>
    <w:rsid w:val="009F7C00"/>
    <w:rsid w:val="00A01CA4"/>
    <w:rsid w:val="00A02972"/>
    <w:rsid w:val="00A043DC"/>
    <w:rsid w:val="00A0797D"/>
    <w:rsid w:val="00A1123D"/>
    <w:rsid w:val="00A11DEB"/>
    <w:rsid w:val="00A126C0"/>
    <w:rsid w:val="00A12E5C"/>
    <w:rsid w:val="00A14409"/>
    <w:rsid w:val="00A17FAF"/>
    <w:rsid w:val="00A24B9F"/>
    <w:rsid w:val="00A27D38"/>
    <w:rsid w:val="00A30A03"/>
    <w:rsid w:val="00A3189A"/>
    <w:rsid w:val="00A322DD"/>
    <w:rsid w:val="00A324FF"/>
    <w:rsid w:val="00A32E65"/>
    <w:rsid w:val="00A367E5"/>
    <w:rsid w:val="00A44B36"/>
    <w:rsid w:val="00A502DF"/>
    <w:rsid w:val="00A51044"/>
    <w:rsid w:val="00A54B4C"/>
    <w:rsid w:val="00A552FB"/>
    <w:rsid w:val="00A57DC5"/>
    <w:rsid w:val="00A61614"/>
    <w:rsid w:val="00A625EB"/>
    <w:rsid w:val="00A6357B"/>
    <w:rsid w:val="00A73AC8"/>
    <w:rsid w:val="00A802FE"/>
    <w:rsid w:val="00A82F8C"/>
    <w:rsid w:val="00A83EAB"/>
    <w:rsid w:val="00A84322"/>
    <w:rsid w:val="00A86C39"/>
    <w:rsid w:val="00A873B1"/>
    <w:rsid w:val="00A9065B"/>
    <w:rsid w:val="00A9140C"/>
    <w:rsid w:val="00A94296"/>
    <w:rsid w:val="00A962E0"/>
    <w:rsid w:val="00A964D3"/>
    <w:rsid w:val="00AA5E49"/>
    <w:rsid w:val="00AB140F"/>
    <w:rsid w:val="00AB6B6A"/>
    <w:rsid w:val="00AC2D6C"/>
    <w:rsid w:val="00AC3905"/>
    <w:rsid w:val="00AC3AA0"/>
    <w:rsid w:val="00AC5AC9"/>
    <w:rsid w:val="00AD2C3A"/>
    <w:rsid w:val="00AE0232"/>
    <w:rsid w:val="00AE07A7"/>
    <w:rsid w:val="00AE0BCE"/>
    <w:rsid w:val="00AE52DD"/>
    <w:rsid w:val="00AF0062"/>
    <w:rsid w:val="00AF0870"/>
    <w:rsid w:val="00AF08AE"/>
    <w:rsid w:val="00AF36B6"/>
    <w:rsid w:val="00B009CC"/>
    <w:rsid w:val="00B151CF"/>
    <w:rsid w:val="00B22A0B"/>
    <w:rsid w:val="00B23A30"/>
    <w:rsid w:val="00B25548"/>
    <w:rsid w:val="00B327DC"/>
    <w:rsid w:val="00B35212"/>
    <w:rsid w:val="00B35A88"/>
    <w:rsid w:val="00B42FBC"/>
    <w:rsid w:val="00B53AE5"/>
    <w:rsid w:val="00B54729"/>
    <w:rsid w:val="00B60FED"/>
    <w:rsid w:val="00B6130A"/>
    <w:rsid w:val="00B674F6"/>
    <w:rsid w:val="00B70F15"/>
    <w:rsid w:val="00B75923"/>
    <w:rsid w:val="00B75D9C"/>
    <w:rsid w:val="00B835B0"/>
    <w:rsid w:val="00B8389B"/>
    <w:rsid w:val="00B8565B"/>
    <w:rsid w:val="00B8706B"/>
    <w:rsid w:val="00B87EB9"/>
    <w:rsid w:val="00B92218"/>
    <w:rsid w:val="00B934B7"/>
    <w:rsid w:val="00BA0000"/>
    <w:rsid w:val="00BA065F"/>
    <w:rsid w:val="00BA6625"/>
    <w:rsid w:val="00BA6972"/>
    <w:rsid w:val="00BA6D78"/>
    <w:rsid w:val="00BB1261"/>
    <w:rsid w:val="00BC2501"/>
    <w:rsid w:val="00BC490F"/>
    <w:rsid w:val="00BC51FA"/>
    <w:rsid w:val="00BC6ABA"/>
    <w:rsid w:val="00BD0ACD"/>
    <w:rsid w:val="00BD7F88"/>
    <w:rsid w:val="00BE0A08"/>
    <w:rsid w:val="00BE1040"/>
    <w:rsid w:val="00BE189D"/>
    <w:rsid w:val="00BE4E71"/>
    <w:rsid w:val="00BF0D96"/>
    <w:rsid w:val="00BF0FA2"/>
    <w:rsid w:val="00BF526D"/>
    <w:rsid w:val="00C024B8"/>
    <w:rsid w:val="00C02DD3"/>
    <w:rsid w:val="00C03965"/>
    <w:rsid w:val="00C053C4"/>
    <w:rsid w:val="00C14BC9"/>
    <w:rsid w:val="00C1526C"/>
    <w:rsid w:val="00C1732D"/>
    <w:rsid w:val="00C213ED"/>
    <w:rsid w:val="00C230E7"/>
    <w:rsid w:val="00C24A7D"/>
    <w:rsid w:val="00C24BD7"/>
    <w:rsid w:val="00C25309"/>
    <w:rsid w:val="00C255B3"/>
    <w:rsid w:val="00C2625C"/>
    <w:rsid w:val="00C26ADB"/>
    <w:rsid w:val="00C31EA7"/>
    <w:rsid w:val="00C31F15"/>
    <w:rsid w:val="00C31FBB"/>
    <w:rsid w:val="00C32E65"/>
    <w:rsid w:val="00C352DD"/>
    <w:rsid w:val="00C430A0"/>
    <w:rsid w:val="00C440E0"/>
    <w:rsid w:val="00C46970"/>
    <w:rsid w:val="00C51DD8"/>
    <w:rsid w:val="00C52EA6"/>
    <w:rsid w:val="00C5556D"/>
    <w:rsid w:val="00C56161"/>
    <w:rsid w:val="00C57744"/>
    <w:rsid w:val="00C609FE"/>
    <w:rsid w:val="00C62003"/>
    <w:rsid w:val="00C6578C"/>
    <w:rsid w:val="00C65794"/>
    <w:rsid w:val="00C7276B"/>
    <w:rsid w:val="00C7279F"/>
    <w:rsid w:val="00C8071D"/>
    <w:rsid w:val="00C863FE"/>
    <w:rsid w:val="00C86521"/>
    <w:rsid w:val="00C913BF"/>
    <w:rsid w:val="00C9578A"/>
    <w:rsid w:val="00CA1536"/>
    <w:rsid w:val="00CA31F8"/>
    <w:rsid w:val="00CA454A"/>
    <w:rsid w:val="00CA6D46"/>
    <w:rsid w:val="00CB142A"/>
    <w:rsid w:val="00CB2F74"/>
    <w:rsid w:val="00CC426A"/>
    <w:rsid w:val="00CC5609"/>
    <w:rsid w:val="00CC686D"/>
    <w:rsid w:val="00CD1274"/>
    <w:rsid w:val="00CD3281"/>
    <w:rsid w:val="00CD5F8B"/>
    <w:rsid w:val="00CE4710"/>
    <w:rsid w:val="00CE698C"/>
    <w:rsid w:val="00CF11D6"/>
    <w:rsid w:val="00D006B4"/>
    <w:rsid w:val="00D02110"/>
    <w:rsid w:val="00D03C4B"/>
    <w:rsid w:val="00D102E9"/>
    <w:rsid w:val="00D14DC0"/>
    <w:rsid w:val="00D17B6C"/>
    <w:rsid w:val="00D221D4"/>
    <w:rsid w:val="00D23E54"/>
    <w:rsid w:val="00D24D21"/>
    <w:rsid w:val="00D26615"/>
    <w:rsid w:val="00D26626"/>
    <w:rsid w:val="00D26A72"/>
    <w:rsid w:val="00D33355"/>
    <w:rsid w:val="00D3700A"/>
    <w:rsid w:val="00D40DD3"/>
    <w:rsid w:val="00D42C22"/>
    <w:rsid w:val="00D43A08"/>
    <w:rsid w:val="00D506E6"/>
    <w:rsid w:val="00D5175E"/>
    <w:rsid w:val="00D51914"/>
    <w:rsid w:val="00D5333D"/>
    <w:rsid w:val="00D610EA"/>
    <w:rsid w:val="00D64FF5"/>
    <w:rsid w:val="00D70BDC"/>
    <w:rsid w:val="00D72E47"/>
    <w:rsid w:val="00D73494"/>
    <w:rsid w:val="00D74D66"/>
    <w:rsid w:val="00D756C7"/>
    <w:rsid w:val="00D7573A"/>
    <w:rsid w:val="00D76DEB"/>
    <w:rsid w:val="00D77F80"/>
    <w:rsid w:val="00D84229"/>
    <w:rsid w:val="00D84FC6"/>
    <w:rsid w:val="00D85561"/>
    <w:rsid w:val="00D93C22"/>
    <w:rsid w:val="00D94B6F"/>
    <w:rsid w:val="00D964F1"/>
    <w:rsid w:val="00D96E9F"/>
    <w:rsid w:val="00DA10EC"/>
    <w:rsid w:val="00DA1111"/>
    <w:rsid w:val="00DA1490"/>
    <w:rsid w:val="00DA6254"/>
    <w:rsid w:val="00DA7586"/>
    <w:rsid w:val="00DB2E72"/>
    <w:rsid w:val="00DB529E"/>
    <w:rsid w:val="00DB6C2D"/>
    <w:rsid w:val="00DC199F"/>
    <w:rsid w:val="00DC1EEB"/>
    <w:rsid w:val="00DC3699"/>
    <w:rsid w:val="00DC3949"/>
    <w:rsid w:val="00DC3DB4"/>
    <w:rsid w:val="00DC3ED3"/>
    <w:rsid w:val="00DC43A3"/>
    <w:rsid w:val="00DC4707"/>
    <w:rsid w:val="00DC73A8"/>
    <w:rsid w:val="00DD3592"/>
    <w:rsid w:val="00DD38A2"/>
    <w:rsid w:val="00DD465A"/>
    <w:rsid w:val="00DD6642"/>
    <w:rsid w:val="00DE119E"/>
    <w:rsid w:val="00DE2069"/>
    <w:rsid w:val="00DF1672"/>
    <w:rsid w:val="00DF2BDA"/>
    <w:rsid w:val="00DF2C25"/>
    <w:rsid w:val="00DF3CF9"/>
    <w:rsid w:val="00DF6719"/>
    <w:rsid w:val="00E00228"/>
    <w:rsid w:val="00E0261B"/>
    <w:rsid w:val="00E07B8C"/>
    <w:rsid w:val="00E17B5E"/>
    <w:rsid w:val="00E17F09"/>
    <w:rsid w:val="00E2036F"/>
    <w:rsid w:val="00E22584"/>
    <w:rsid w:val="00E26363"/>
    <w:rsid w:val="00E33AD8"/>
    <w:rsid w:val="00E3517C"/>
    <w:rsid w:val="00E35D91"/>
    <w:rsid w:val="00E365F9"/>
    <w:rsid w:val="00E369CF"/>
    <w:rsid w:val="00E407B5"/>
    <w:rsid w:val="00E44283"/>
    <w:rsid w:val="00E46739"/>
    <w:rsid w:val="00E47317"/>
    <w:rsid w:val="00E50299"/>
    <w:rsid w:val="00E51C38"/>
    <w:rsid w:val="00E54F54"/>
    <w:rsid w:val="00E555B0"/>
    <w:rsid w:val="00E55873"/>
    <w:rsid w:val="00E605F7"/>
    <w:rsid w:val="00E61971"/>
    <w:rsid w:val="00E66255"/>
    <w:rsid w:val="00E66FE6"/>
    <w:rsid w:val="00E709AC"/>
    <w:rsid w:val="00E75E28"/>
    <w:rsid w:val="00E76BE3"/>
    <w:rsid w:val="00E86352"/>
    <w:rsid w:val="00E9208D"/>
    <w:rsid w:val="00E9356D"/>
    <w:rsid w:val="00E971AC"/>
    <w:rsid w:val="00EA14CE"/>
    <w:rsid w:val="00EA28B0"/>
    <w:rsid w:val="00EA3259"/>
    <w:rsid w:val="00EA7F81"/>
    <w:rsid w:val="00EB0DE1"/>
    <w:rsid w:val="00EB764C"/>
    <w:rsid w:val="00EC19BE"/>
    <w:rsid w:val="00EC7966"/>
    <w:rsid w:val="00ED0EEF"/>
    <w:rsid w:val="00ED181C"/>
    <w:rsid w:val="00ED2752"/>
    <w:rsid w:val="00ED51AB"/>
    <w:rsid w:val="00ED75C5"/>
    <w:rsid w:val="00ED7F00"/>
    <w:rsid w:val="00EE4115"/>
    <w:rsid w:val="00EE42D2"/>
    <w:rsid w:val="00EE6EF0"/>
    <w:rsid w:val="00EE7B64"/>
    <w:rsid w:val="00EF2754"/>
    <w:rsid w:val="00EF3219"/>
    <w:rsid w:val="00EF74CD"/>
    <w:rsid w:val="00F008AC"/>
    <w:rsid w:val="00F02F21"/>
    <w:rsid w:val="00F03F05"/>
    <w:rsid w:val="00F04059"/>
    <w:rsid w:val="00F04526"/>
    <w:rsid w:val="00F05568"/>
    <w:rsid w:val="00F13657"/>
    <w:rsid w:val="00F20206"/>
    <w:rsid w:val="00F21A7C"/>
    <w:rsid w:val="00F2201A"/>
    <w:rsid w:val="00F22DB9"/>
    <w:rsid w:val="00F23615"/>
    <w:rsid w:val="00F24EDC"/>
    <w:rsid w:val="00F2657F"/>
    <w:rsid w:val="00F3139D"/>
    <w:rsid w:val="00F3284C"/>
    <w:rsid w:val="00F328E1"/>
    <w:rsid w:val="00F32A9A"/>
    <w:rsid w:val="00F36E03"/>
    <w:rsid w:val="00F37320"/>
    <w:rsid w:val="00F402F8"/>
    <w:rsid w:val="00F469E7"/>
    <w:rsid w:val="00F47905"/>
    <w:rsid w:val="00F524A0"/>
    <w:rsid w:val="00F52D7D"/>
    <w:rsid w:val="00F55136"/>
    <w:rsid w:val="00F55440"/>
    <w:rsid w:val="00F605DB"/>
    <w:rsid w:val="00F6147B"/>
    <w:rsid w:val="00F679DF"/>
    <w:rsid w:val="00F70162"/>
    <w:rsid w:val="00F71110"/>
    <w:rsid w:val="00F71B0A"/>
    <w:rsid w:val="00F80CDF"/>
    <w:rsid w:val="00F916A4"/>
    <w:rsid w:val="00F947F5"/>
    <w:rsid w:val="00FA00DF"/>
    <w:rsid w:val="00FA2444"/>
    <w:rsid w:val="00FA7DEA"/>
    <w:rsid w:val="00FB1FEB"/>
    <w:rsid w:val="00FB4A8E"/>
    <w:rsid w:val="00FB5690"/>
    <w:rsid w:val="00FC1358"/>
    <w:rsid w:val="00FC176F"/>
    <w:rsid w:val="00FC1DFD"/>
    <w:rsid w:val="00FC3487"/>
    <w:rsid w:val="00FC360C"/>
    <w:rsid w:val="00FC5482"/>
    <w:rsid w:val="00FD0866"/>
    <w:rsid w:val="00FD0AAA"/>
    <w:rsid w:val="00FD1310"/>
    <w:rsid w:val="00FD1E90"/>
    <w:rsid w:val="00FD315C"/>
    <w:rsid w:val="00FD527A"/>
    <w:rsid w:val="00FD71B1"/>
    <w:rsid w:val="00FE08DE"/>
    <w:rsid w:val="00FE3257"/>
    <w:rsid w:val="00FE52F9"/>
    <w:rsid w:val="00FE5FAF"/>
    <w:rsid w:val="00FE6929"/>
    <w:rsid w:val="00FF1CD9"/>
    <w:rsid w:val="027A2CEC"/>
    <w:rsid w:val="0ACC2A5A"/>
    <w:rsid w:val="0BD12CCD"/>
    <w:rsid w:val="0C387A26"/>
    <w:rsid w:val="0F6579ED"/>
    <w:rsid w:val="0FDD0136"/>
    <w:rsid w:val="12EE75B6"/>
    <w:rsid w:val="12FA3B77"/>
    <w:rsid w:val="17634E74"/>
    <w:rsid w:val="197E5F2F"/>
    <w:rsid w:val="1A626867"/>
    <w:rsid w:val="1C7A58EB"/>
    <w:rsid w:val="214A65C2"/>
    <w:rsid w:val="265043CC"/>
    <w:rsid w:val="276C2530"/>
    <w:rsid w:val="27965E49"/>
    <w:rsid w:val="2B370D0B"/>
    <w:rsid w:val="2BBE0761"/>
    <w:rsid w:val="2DBA3DB3"/>
    <w:rsid w:val="31E85F86"/>
    <w:rsid w:val="33AB18BA"/>
    <w:rsid w:val="344C406B"/>
    <w:rsid w:val="36AF511E"/>
    <w:rsid w:val="3E8F66E1"/>
    <w:rsid w:val="433032F3"/>
    <w:rsid w:val="45013032"/>
    <w:rsid w:val="46A04169"/>
    <w:rsid w:val="472F0FF7"/>
    <w:rsid w:val="4A495606"/>
    <w:rsid w:val="4A9A2451"/>
    <w:rsid w:val="4E8B3558"/>
    <w:rsid w:val="506D2875"/>
    <w:rsid w:val="516D080B"/>
    <w:rsid w:val="519E5338"/>
    <w:rsid w:val="51A74B59"/>
    <w:rsid w:val="52DC3E92"/>
    <w:rsid w:val="559A097E"/>
    <w:rsid w:val="57BF3355"/>
    <w:rsid w:val="5A764BEE"/>
    <w:rsid w:val="5AAA7822"/>
    <w:rsid w:val="5DB95005"/>
    <w:rsid w:val="60190508"/>
    <w:rsid w:val="64571386"/>
    <w:rsid w:val="651073DF"/>
    <w:rsid w:val="661F72D9"/>
    <w:rsid w:val="6869609A"/>
    <w:rsid w:val="68F60EC1"/>
    <w:rsid w:val="69116969"/>
    <w:rsid w:val="6F9715B7"/>
    <w:rsid w:val="6F9D03A3"/>
    <w:rsid w:val="6FF00029"/>
    <w:rsid w:val="741F0E6A"/>
    <w:rsid w:val="74F4408E"/>
    <w:rsid w:val="77CB5D3F"/>
    <w:rsid w:val="7A7614C3"/>
    <w:rsid w:val="7B060C4E"/>
    <w:rsid w:val="7F343A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bCs/>
      <w:kern w:val="2"/>
      <w:sz w:val="32"/>
      <w:szCs w:val="32"/>
      <w:lang w:val="en-US" w:eastAsia="zh-CN" w:bidi="ar-SA"/>
    </w:rPr>
  </w:style>
  <w:style w:type="paragraph" w:styleId="5">
    <w:name w:val="heading 1"/>
    <w:basedOn w:val="1"/>
    <w:next w:val="1"/>
    <w:qFormat/>
    <w:uiPriority w:val="0"/>
    <w:pPr>
      <w:keepNext/>
      <w:keepLines/>
      <w:spacing w:before="340" w:after="330" w:line="578" w:lineRule="auto"/>
      <w:outlineLvl w:val="0"/>
    </w:pPr>
    <w:rPr>
      <w:b/>
      <w:kern w:val="44"/>
      <w:sz w:val="44"/>
      <w:szCs w:val="44"/>
    </w:rPr>
  </w:style>
  <w:style w:type="paragraph" w:styleId="6">
    <w:name w:val="heading 3"/>
    <w:basedOn w:val="1"/>
    <w:next w:val="1"/>
    <w:qFormat/>
    <w:uiPriority w:val="0"/>
    <w:pPr>
      <w:widowControl/>
      <w:jc w:val="left"/>
      <w:outlineLvl w:val="2"/>
    </w:pPr>
    <w:rPr>
      <w:rFonts w:ascii="宋体" w:hAnsi="宋体" w:eastAsia="宋体" w:cs="宋体"/>
      <w:b/>
      <w:kern w:val="0"/>
      <w:sz w:val="27"/>
      <w:szCs w:val="27"/>
    </w:rPr>
  </w:style>
  <w:style w:type="paragraph" w:styleId="7">
    <w:name w:val="heading 4"/>
    <w:basedOn w:val="1"/>
    <w:next w:val="1"/>
    <w:unhideWhenUsed/>
    <w:qFormat/>
    <w:uiPriority w:val="0"/>
    <w:pPr>
      <w:keepNext/>
      <w:jc w:val="center"/>
      <w:outlineLvl w:val="3"/>
    </w:pPr>
    <w:rPr>
      <w:rFonts w:eastAsia="公文小标宋简"/>
      <w:b/>
      <w:sz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next w:val="4"/>
    <w:qFormat/>
    <w:uiPriority w:val="0"/>
    <w:pPr>
      <w:spacing w:after="120" w:afterLines="0" w:afterAutospacing="0"/>
    </w:pPr>
  </w:style>
  <w:style w:type="paragraph" w:styleId="4">
    <w:name w:val="toc 5"/>
    <w:basedOn w:val="1"/>
    <w:next w:val="1"/>
    <w:qFormat/>
    <w:uiPriority w:val="0"/>
    <w:pPr>
      <w:ind w:left="1680" w:leftChars="800"/>
    </w:pPr>
  </w:style>
  <w:style w:type="paragraph" w:styleId="8">
    <w:name w:val="Date"/>
    <w:basedOn w:val="1"/>
    <w:next w:val="1"/>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Char Char Char Char Char"/>
    <w:basedOn w:val="1"/>
    <w:qFormat/>
    <w:uiPriority w:val="0"/>
    <w:pPr>
      <w:widowControl/>
      <w:snapToGrid w:val="0"/>
      <w:spacing w:after="160" w:line="360" w:lineRule="auto"/>
      <w:jc w:val="left"/>
    </w:pPr>
    <w:rPr>
      <w:rFonts w:ascii="Times New Roman" w:eastAsia="宋体"/>
      <w:bCs w:val="0"/>
      <w:kern w:val="0"/>
      <w:sz w:val="24"/>
      <w:lang w:eastAsia="en-US"/>
    </w:rPr>
  </w:style>
  <w:style w:type="paragraph" w:customStyle="1" w:styleId="18">
    <w:name w:val="Char Char Char Char"/>
    <w:basedOn w:val="1"/>
    <w:qFormat/>
    <w:uiPriority w:val="0"/>
    <w:pPr>
      <w:adjustRightInd w:val="0"/>
      <w:snapToGrid w:val="0"/>
      <w:spacing w:line="574" w:lineRule="exact"/>
    </w:pPr>
    <w:rPr>
      <w:bCs w:val="0"/>
      <w:spacing w:val="-6"/>
      <w:kern w:val="32"/>
      <w:szCs w:val="24"/>
    </w:rPr>
  </w:style>
  <w:style w:type="paragraph" w:customStyle="1" w:styleId="19">
    <w:name w:val="Char2"/>
    <w:basedOn w:val="1"/>
    <w:qFormat/>
    <w:uiPriority w:val="0"/>
    <w:rPr>
      <w:rFonts w:ascii="Times New Roman" w:eastAsia="宋体"/>
      <w:bCs w:val="0"/>
      <w:sz w:val="21"/>
      <w:szCs w:val="24"/>
    </w:rPr>
  </w:style>
  <w:style w:type="paragraph" w:customStyle="1" w:styleId="20">
    <w:name w:val="默认段落字体 Para Char Char Char Char Char Char Char"/>
    <w:basedOn w:val="1"/>
    <w:qFormat/>
    <w:uiPriority w:val="0"/>
    <w:rPr>
      <w:rFonts w:ascii="Tahoma" w:hAnsi="Tahoma" w:eastAsia="宋体"/>
      <w:bCs w:val="0"/>
      <w:sz w:val="24"/>
      <w:szCs w:val="20"/>
    </w:rPr>
  </w:style>
  <w:style w:type="paragraph" w:customStyle="1" w:styleId="21">
    <w:name w:val="Char"/>
    <w:basedOn w:val="1"/>
    <w:qFormat/>
    <w:uiPriority w:val="0"/>
    <w:rPr>
      <w:rFonts w:ascii="Tahoma" w:hAnsi="Tahoma"/>
      <w:bCs w:val="0"/>
      <w:sz w:val="24"/>
      <w:szCs w:val="20"/>
    </w:rPr>
  </w:style>
  <w:style w:type="paragraph" w:customStyle="1" w:styleId="2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DDED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275</Words>
  <Characters>1574</Characters>
  <Lines>13</Lines>
  <Paragraphs>3</Paragraphs>
  <TotalTime>0</TotalTime>
  <ScaleCrop>false</ScaleCrop>
  <LinksUpToDate>false</LinksUpToDate>
  <CharactersWithSpaces>1846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2018-02-26T08:07:00Z</dcterms:created>
  <dc:creator>User</dc:creator>
  <cp:lastModifiedBy>Wish.</cp:lastModifiedBy>
  <cp:lastPrinted>2020-04-08T02:43:00Z</cp:lastPrinted>
  <dcterms:modified xsi:type="dcterms:W3CDTF">2022-05-18T02:41:50Z</dcterms:modified>
  <dc:title>关于参加全国乡镇机构改革工作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