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bookmarkStart w:id="0" w:name="_GoBack"/>
      <w:bookmarkEnd w:id="0"/>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人：中山市南区文强洗水厂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法定代表人：李镜池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所：中山市寮后工业区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w:t>
      </w:r>
      <w:r>
        <w:rPr>
          <w:rFonts w:hint="eastAsia" w:ascii="仿宋_GB2312" w:hAnsi="宋体" w:eastAsia="仿宋_GB2312"/>
          <w:color w:val="000000"/>
          <w:sz w:val="32"/>
          <w:szCs w:val="32"/>
        </w:rPr>
        <w:t>91442000749996620K</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中山市南区文强洗水厂（以下简称为“你公司”）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2022年9月14日，环境执法人员委托第三方检测机构对你公司规范化排放口（WS-01129）外排废水进行采样监测，监测结果显示，你公司规范化排放口外排废水中总磷浓度超过了广东省地方标准《水污染物排放限值》（DB44/26-2001）规定的标准限值，超标1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你公司以上行为违反</w:t>
      </w:r>
      <w:r>
        <w:rPr>
          <w:rFonts w:hint="eastAsia" w:ascii="仿宋_GB2312" w:hAnsi="仿宋_GB2312" w:eastAsia="仿宋_GB2312" w:cs="仿宋_GB2312"/>
          <w:color w:val="000000"/>
          <w:kern w:val="2"/>
          <w:sz w:val="32"/>
          <w:szCs w:val="32"/>
          <w:lang w:val="en-US" w:eastAsia="zh-CN" w:bidi="ar-SA"/>
        </w:rPr>
        <w:t>《中华人民共和国水污染防治法》第十条关于“ 排放水污染物，不得超过国家或者地方规定的水污染物排放标准和重点水污染物排放总量控制指标”的规定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执法人员于2022年9月14日制作的《中山市生态环境局现场检查（勘察）笔录》及现场检查照片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执法人员于</w:t>
      </w:r>
      <w:r>
        <w:rPr>
          <w:rFonts w:hint="eastAsia" w:ascii="仿宋_GB2312" w:hAnsi="仿宋_GB2312" w:eastAsia="仿宋_GB2312" w:cs="仿宋_GB2312"/>
          <w:color w:val="000000"/>
          <w:kern w:val="2"/>
          <w:sz w:val="32"/>
          <w:szCs w:val="32"/>
          <w:lang w:val="en-US" w:eastAsia="zh-CN" w:bidi="ar-SA"/>
        </w:rPr>
        <w:t>2022年9月27日对卢永炽进行询问时制作的《中山市生态环境局调查询问笔录》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bidi="ar-SA"/>
        </w:rPr>
        <w:t>利诚检测认证集团股份有限公司检测报告（H2CW22091401）</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或听证申请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lang w:eastAsia="zh-CN"/>
        </w:rPr>
        <w:t>你公司向我局提出陈述申辩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。该事实有我局《中山市生态环境局行政处罚听证告知书》（中环罚告字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[2022]2035号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eastAsia="zh-CN"/>
        </w:rPr>
        <w:t>你公司致我局的《减轻处罚申请书》</w:t>
      </w:r>
      <w:r>
        <w:rPr>
          <w:rFonts w:hint="eastAsia" w:ascii="仿宋_GB2312" w:hAnsi="仿宋_GB2312" w:eastAsia="仿宋_GB2312" w:cs="仿宋_GB2312"/>
          <w:color w:val="000000" w:themeColor="text1"/>
          <w:sz w:val="32"/>
          <w:szCs w:val="32"/>
          <w:lang w:eastAsia="zh-CN"/>
          <w14:textFill>
            <w14:solidFill>
              <w14:schemeClr w14:val="tx1"/>
            </w14:solidFill>
          </w14:textFill>
        </w:rPr>
        <w:t>等材料为证。</w:t>
      </w:r>
      <w:r>
        <w:rPr>
          <w:rFonts w:hint="eastAsia" w:ascii="仿宋_GB2312" w:hAnsi="仿宋_GB2312" w:eastAsia="仿宋_GB2312" w:cs="仿宋_GB2312"/>
          <w:color w:val="000000"/>
          <w:kern w:val="2"/>
          <w:sz w:val="32"/>
          <w:szCs w:val="32"/>
          <w:lang w:val="en-US" w:eastAsia="zh-CN" w:bidi="ar"/>
        </w:rPr>
        <w:t>经复核，我局部分采</w:t>
      </w:r>
      <w:r>
        <w:rPr>
          <w:rFonts w:hint="eastAsia" w:ascii="仿宋_GB2312" w:hAnsi="仿宋_GB2312" w:eastAsia="仿宋_GB2312" w:cs="仿宋_GB2312"/>
          <w:color w:val="000000"/>
          <w:sz w:val="32"/>
          <w:szCs w:val="32"/>
          <w:lang w:val="en-US" w:eastAsia="zh-CN"/>
        </w:rPr>
        <w:t>纳你公司陈述申辩意见。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中华人民共和国水污染防治法》第八十三条第（二）项的规定,并对照《广东省生态环境违法行为行政处罚罚款金额裁量表》（粤环发[2021]7号）第二章水污染防治类第七条第一点裁量标准以及《广东省生态环境行政处罚自由裁量权规定》第十四条第一款的规定，根据你公司违法行为的事实、性质、情节、社会危害程度和相关证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处罚款人民币</w:t>
      </w:r>
      <w:r>
        <w:rPr>
          <w:rFonts w:hint="eastAsia" w:ascii="仿宋_GB2312" w:hAnsi="仿宋_GB2312" w:eastAsia="仿宋_GB2312" w:cs="仿宋_GB2312"/>
          <w:color w:val="000000"/>
          <w:kern w:val="2"/>
          <w:sz w:val="32"/>
          <w:szCs w:val="32"/>
          <w:lang w:val="en-US" w:eastAsia="zh-CN" w:bidi="ar-SA"/>
        </w:rPr>
        <w:t>十</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color w:val="auto"/>
          <w:sz w:val="32"/>
          <w:szCs w:val="32"/>
          <w:lang w:eastAsia="zh-CN"/>
        </w:rPr>
        <w:t>五千</w:t>
      </w:r>
      <w:r>
        <w:rPr>
          <w:rFonts w:hint="eastAsia" w:ascii="仿宋_GB2312" w:hAnsi="仿宋_GB2312" w:eastAsia="仿宋_GB2312" w:cs="仿宋_GB2312"/>
          <w:color w:val="auto"/>
          <w:sz w:val="32"/>
          <w:szCs w:val="32"/>
        </w:rPr>
        <w:t>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12</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30日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43DA"/>
    <w:rsid w:val="224E1DD2"/>
    <w:rsid w:val="319624AE"/>
    <w:rsid w:val="32662CCF"/>
    <w:rsid w:val="4A441F54"/>
    <w:rsid w:val="4C24147D"/>
    <w:rsid w:val="54BC5FF6"/>
    <w:rsid w:val="5693C8CA"/>
    <w:rsid w:val="59A06716"/>
    <w:rsid w:val="59F043DA"/>
    <w:rsid w:val="61B54FC3"/>
    <w:rsid w:val="6B8E1F8B"/>
    <w:rsid w:val="6F1434F6"/>
    <w:rsid w:val="7BB757F8"/>
    <w:rsid w:val="7EF7DA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2022-09-06T08:35:00Z</dcterms:created>
  <dc:creator>WPS_1561811017</dc:creator>
  <cp:lastModifiedBy>WPS_1561811017</cp:lastModifiedBy>
  <dcterms:modified xsi:type="dcterms:W3CDTF">2023-01-04T08:09:12Z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5899B1EC8FA44F6C8FA9EB41CD827C85</vt:lpwstr>
  </property>
</Properties>
</file>