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600" w:lineRule="exact"/>
        <w:ind w:firstLine="480" w:firstLineChars="150"/>
        <w:jc w:val="righ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中环罚字〔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1003</w:t>
      </w:r>
      <w:r>
        <w:rPr>
          <w:rFonts w:hint="eastAsia" w:ascii="仿宋_GB2312" w:hAnsi="仿宋_GB2312" w:eastAsia="仿宋_GB2312" w:cs="仿宋_GB2312"/>
          <w:color w:val="000000" w:themeColor="text1"/>
          <w:sz w:val="32"/>
          <w:szCs w:val="32"/>
          <w14:textFill>
            <w14:solidFill>
              <w14:schemeClr w14:val="tx1"/>
            </w14:solidFill>
          </w14:textFill>
        </w:rPr>
        <w:t>号</w:t>
      </w:r>
    </w:p>
    <w:p>
      <w:pPr>
        <w:rPr>
          <w:color w:val="000000" w:themeColor="text1"/>
          <w14:textFill>
            <w14:solidFill>
              <w14:schemeClr w14:val="tx1"/>
            </w14:solidFill>
          </w14:textFill>
        </w:rPr>
      </w:pPr>
    </w:p>
    <w:p>
      <w:pPr>
        <w:spacing w:line="600" w:lineRule="exact"/>
        <w:jc w:val="cente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pPr>
    </w:p>
    <w:p>
      <w:pPr>
        <w:spacing w:line="600" w:lineRule="exact"/>
        <w:jc w:val="center"/>
        <w:rPr>
          <w:rFonts w:hint="eastAsia" w:ascii="方正小标宋_GBK" w:hAnsi="方正小标宋_GBK" w:eastAsia="方正小标宋_GBK" w:cs="方正小标宋_GBK"/>
          <w:b/>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中山市生态环境局行政处罚决定书</w:t>
      </w:r>
    </w:p>
    <w:p>
      <w:pPr>
        <w:pStyle w:val="4"/>
        <w:spacing w:line="600" w:lineRule="exact"/>
        <w:ind w:firstLine="568" w:firstLineChars="203"/>
        <w:rPr>
          <w:rFonts w:ascii="宋体" w:hAnsi="宋体"/>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4" w:lineRule="atLeas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当 事 人：</w:t>
      </w:r>
      <w:r>
        <w:rPr>
          <w:rFonts w:hint="eastAsia" w:ascii="仿宋_GB2312" w:hAnsi="仿宋_GB2312" w:eastAsia="仿宋_GB2312" w:cs="仿宋_GB2312"/>
          <w:sz w:val="32"/>
          <w:szCs w:val="32"/>
          <w:lang w:eastAsia="zh-CN"/>
        </w:rPr>
        <w:t>中山市东利服饰有限公司</w:t>
      </w:r>
    </w:p>
    <w:p>
      <w:pPr>
        <w:keepNext w:val="0"/>
        <w:keepLines w:val="0"/>
        <w:pageBreakBefore w:val="0"/>
        <w:widowControl w:val="0"/>
        <w:kinsoku/>
        <w:wordWrap/>
        <w:overflowPunct/>
        <w:topLinePunct w:val="0"/>
        <w:autoSpaceDE/>
        <w:autoSpaceDN/>
        <w:bidi w:val="0"/>
        <w:adjustRightInd/>
        <w:snapToGrid/>
        <w:spacing w:line="574" w:lineRule="atLeas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法定代表人：</w:t>
      </w:r>
      <w:r>
        <w:rPr>
          <w:rFonts w:hint="eastAsia" w:ascii="仿宋_GB2312" w:hAnsi="仿宋_GB2312" w:eastAsia="仿宋_GB2312" w:cs="仿宋_GB2312"/>
          <w:sz w:val="32"/>
          <w:szCs w:val="32"/>
          <w:lang w:eastAsia="zh-CN"/>
        </w:rPr>
        <w:t>李爱娟</w:t>
      </w:r>
    </w:p>
    <w:p>
      <w:pPr>
        <w:keepNext w:val="0"/>
        <w:keepLines w:val="0"/>
        <w:pageBreakBefore w:val="0"/>
        <w:widowControl w:val="0"/>
        <w:kinsoku/>
        <w:wordWrap/>
        <w:overflowPunct/>
        <w:topLinePunct w:val="0"/>
        <w:autoSpaceDE/>
        <w:autoSpaceDN/>
        <w:bidi w:val="0"/>
        <w:adjustRightInd/>
        <w:snapToGrid/>
        <w:spacing w:line="574" w:lineRule="atLeas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住    所：</w:t>
      </w:r>
      <w:r>
        <w:rPr>
          <w:rFonts w:hint="eastAsia" w:ascii="仿宋_GB2312" w:hAnsi="仿宋_GB2312" w:eastAsia="仿宋_GB2312" w:cs="仿宋_GB2312"/>
          <w:sz w:val="32"/>
          <w:szCs w:val="32"/>
          <w:lang w:eastAsia="zh-CN"/>
        </w:rPr>
        <w:t>中山市大涌镇安堂社区土名“七顷旧砖厂”</w:t>
      </w:r>
    </w:p>
    <w:p>
      <w:pPr>
        <w:keepNext w:val="0"/>
        <w:keepLines w:val="0"/>
        <w:pageBreakBefore w:val="0"/>
        <w:widowControl w:val="0"/>
        <w:kinsoku/>
        <w:wordWrap/>
        <w:overflowPunct/>
        <w:topLinePunct w:val="0"/>
        <w:autoSpaceDE/>
        <w:autoSpaceDN/>
        <w:bidi w:val="0"/>
        <w:adjustRightInd/>
        <w:snapToGrid/>
        <w:spacing w:line="574" w:lineRule="atLeas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统一社会信用代码：</w:t>
      </w:r>
      <w:r>
        <w:rPr>
          <w:rFonts w:hint="eastAsia" w:ascii="仿宋_GB2312" w:hAnsi="仿宋_GB2312" w:eastAsia="仿宋_GB2312" w:cs="仿宋_GB2312"/>
          <w:sz w:val="32"/>
          <w:szCs w:val="32"/>
          <w:lang w:eastAsia="zh-CN"/>
        </w:rPr>
        <w:t>91442000673105720D</w:t>
      </w:r>
    </w:p>
    <w:p>
      <w:pPr>
        <w:keepNext w:val="0"/>
        <w:keepLines w:val="0"/>
        <w:pageBreakBefore w:val="0"/>
        <w:widowControl w:val="0"/>
        <w:kinsoku/>
        <w:wordWrap/>
        <w:overflowPunct/>
        <w:topLinePunct w:val="0"/>
        <w:autoSpaceDE/>
        <w:autoSpaceDN/>
        <w:bidi w:val="0"/>
        <w:adjustRightInd/>
        <w:snapToGrid/>
        <w:spacing w:line="574" w:lineRule="atLeas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经我局调查核实，</w:t>
      </w:r>
      <w:r>
        <w:rPr>
          <w:rFonts w:hint="eastAsia" w:ascii="仿宋_GB2312" w:hAnsi="仿宋_GB2312" w:eastAsia="仿宋_GB2312" w:cs="仿宋_GB2312"/>
          <w:sz w:val="32"/>
          <w:szCs w:val="32"/>
          <w:lang w:eastAsia="zh-CN"/>
        </w:rPr>
        <w:t>中山市东利服饰有限公司</w:t>
      </w:r>
      <w:r>
        <w:rPr>
          <w:rFonts w:hint="eastAsia" w:ascii="仿宋_GB2312" w:hAnsi="仿宋_GB2312" w:eastAsia="仿宋_GB2312" w:cs="仿宋_GB2312"/>
          <w:color w:val="000000" w:themeColor="text1"/>
          <w:sz w:val="32"/>
          <w:szCs w:val="32"/>
          <w14:textFill>
            <w14:solidFill>
              <w14:schemeClr w14:val="tx1"/>
            </w14:solidFill>
          </w14:textFill>
        </w:rPr>
        <w:t>（以下简称</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）实施了以下环境违法行为：</w:t>
      </w:r>
    </w:p>
    <w:p>
      <w:pPr>
        <w:keepNext w:val="0"/>
        <w:keepLines w:val="0"/>
        <w:pageBreakBefore w:val="0"/>
        <w:widowControl w:val="0"/>
        <w:kinsoku/>
        <w:wordWrap/>
        <w:overflowPunct/>
        <w:topLinePunct w:val="0"/>
        <w:autoSpaceDE/>
        <w:autoSpaceDN/>
        <w:bidi w:val="0"/>
        <w:adjustRightInd/>
        <w:snapToGrid/>
        <w:spacing w:line="574"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你司已被纳入中山市</w:t>
      </w:r>
      <w:r>
        <w:rPr>
          <w:rFonts w:hint="eastAsia" w:ascii="仿宋_GB2312" w:hAnsi="仿宋_GB2312" w:eastAsia="仿宋_GB2312" w:cs="仿宋_GB2312"/>
          <w:sz w:val="32"/>
          <w:szCs w:val="32"/>
          <w:lang w:val="en-US" w:eastAsia="zh-CN"/>
        </w:rPr>
        <w:t>2021年第一批应依法实施清洁生产审核的企业名单</w:t>
      </w:r>
      <w:r>
        <w:rPr>
          <w:rFonts w:hint="eastAsia" w:ascii="仿宋_GB2312" w:hAnsi="仿宋_GB2312" w:eastAsia="仿宋_GB2312" w:cs="仿宋_GB2312"/>
          <w:sz w:val="32"/>
          <w:szCs w:val="32"/>
          <w:lang w:eastAsia="zh-CN"/>
        </w:rPr>
        <w:t>，须于</w:t>
      </w:r>
      <w:r>
        <w:rPr>
          <w:rFonts w:hint="eastAsia" w:ascii="仿宋_GB2312" w:hAnsi="仿宋_GB2312" w:eastAsia="仿宋_GB2312" w:cs="仿宋_GB2312"/>
          <w:sz w:val="32"/>
          <w:szCs w:val="32"/>
          <w:lang w:val="en-US" w:eastAsia="zh-CN"/>
        </w:rPr>
        <w:t>2021年9月30日前完成清洁生产审核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因你司未按期完成清洁生产审核，</w:t>
      </w:r>
      <w:r>
        <w:rPr>
          <w:rFonts w:hint="eastAsia" w:ascii="仿宋_GB2312" w:hAnsi="仿宋_GB2312" w:eastAsia="仿宋_GB2312" w:cs="仿宋_GB2312"/>
          <w:sz w:val="32"/>
          <w:szCs w:val="32"/>
          <w:lang w:val="en-US" w:eastAsia="zh-CN"/>
        </w:rPr>
        <w:t>2021年11月2日，我局向</w:t>
      </w:r>
      <w:r>
        <w:rPr>
          <w:rFonts w:hint="eastAsia" w:ascii="仿宋_GB2312" w:hAnsi="仿宋_GB2312" w:eastAsia="仿宋_GB2312" w:cs="仿宋_GB2312"/>
          <w:sz w:val="32"/>
          <w:szCs w:val="32"/>
          <w:lang w:eastAsia="zh-CN"/>
        </w:rPr>
        <w:t>你司</w:t>
      </w:r>
      <w:r>
        <w:rPr>
          <w:rFonts w:hint="eastAsia" w:ascii="仿宋_GB2312" w:hAnsi="仿宋_GB2312" w:eastAsia="仿宋_GB2312" w:cs="仿宋_GB2312"/>
          <w:sz w:val="32"/>
          <w:szCs w:val="32"/>
          <w:lang w:val="en-US" w:eastAsia="zh-CN"/>
        </w:rPr>
        <w:t>下达了责令改正违法行为决定书，责令</w:t>
      </w:r>
      <w:r>
        <w:rPr>
          <w:rFonts w:hint="eastAsia" w:ascii="仿宋_GB2312" w:hAnsi="仿宋_GB2312" w:eastAsia="仿宋_GB2312" w:cs="仿宋_GB2312"/>
          <w:sz w:val="32"/>
          <w:szCs w:val="32"/>
          <w:lang w:eastAsia="zh-CN"/>
        </w:rPr>
        <w:t>你司</w:t>
      </w:r>
      <w:r>
        <w:rPr>
          <w:rFonts w:hint="eastAsia" w:ascii="仿宋_GB2312" w:hAnsi="仿宋_GB2312" w:eastAsia="仿宋_GB2312" w:cs="仿宋_GB2312"/>
          <w:sz w:val="32"/>
          <w:szCs w:val="32"/>
          <w:lang w:val="en-US" w:eastAsia="zh-CN"/>
        </w:rPr>
        <w:t>于3个月内向我局报告清洁生产审核结果。截止2022年2月23日，</w:t>
      </w:r>
      <w:r>
        <w:rPr>
          <w:rFonts w:hint="eastAsia" w:ascii="仿宋_GB2312" w:hAnsi="仿宋_GB2312" w:eastAsia="仿宋_GB2312" w:cs="仿宋_GB2312"/>
          <w:sz w:val="32"/>
          <w:szCs w:val="32"/>
          <w:lang w:eastAsia="zh-CN"/>
        </w:rPr>
        <w:t>你司</w:t>
      </w:r>
      <w:r>
        <w:rPr>
          <w:rFonts w:hint="eastAsia" w:ascii="仿宋_GB2312" w:hAnsi="仿宋_GB2312" w:eastAsia="仿宋_GB2312" w:cs="仿宋_GB2312"/>
          <w:sz w:val="32"/>
          <w:szCs w:val="32"/>
          <w:lang w:val="en-US" w:eastAsia="zh-CN"/>
        </w:rPr>
        <w:t>仍未向我局报告清洁生产审核结果。</w:t>
      </w:r>
    </w:p>
    <w:p>
      <w:pPr>
        <w:keepNext w:val="0"/>
        <w:keepLines w:val="0"/>
        <w:pageBreakBefore w:val="0"/>
        <w:widowControl w:val="0"/>
        <w:kinsoku/>
        <w:wordWrap/>
        <w:overflowPunct/>
        <w:topLinePunct w:val="0"/>
        <w:autoSpaceDE/>
        <w:autoSpaceDN/>
        <w:bidi w:val="0"/>
        <w:adjustRightInd/>
        <w:snapToGrid/>
        <w:spacing w:line="57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你公司以上行为违反</w:t>
      </w:r>
      <w:r>
        <w:rPr>
          <w:rFonts w:hint="eastAsia" w:ascii="仿宋_GB2312" w:hAnsi="仿宋_GB2312" w:eastAsia="仿宋_GB2312" w:cs="仿宋_GB2312"/>
          <w:sz w:val="32"/>
          <w:szCs w:val="32"/>
          <w:lang w:eastAsia="zh-CN"/>
        </w:rPr>
        <w:t>《中华人民共和国清洁生产促进法》第二十七条第四款关于“</w:t>
      </w:r>
      <w:r>
        <w:rPr>
          <w:rFonts w:hint="eastAsia" w:ascii="仿宋_GB2312" w:hAnsi="仿宋_GB2312" w:eastAsia="仿宋_GB2312" w:cs="仿宋_GB2312"/>
          <w:sz w:val="32"/>
          <w:szCs w:val="32"/>
        </w:rPr>
        <w:t>实施强制性清洁生产审核的企业，应当将审核结果向所在地县级以上地方人民政府负责清洁生产综合协调的部门、环境保护部门报告，并在本地区主要</w:t>
      </w:r>
    </w:p>
    <w:p>
      <w:pPr>
        <w:keepNext w:val="0"/>
        <w:keepLines w:val="0"/>
        <w:pageBreakBefore w:val="0"/>
        <w:widowControl w:val="0"/>
        <w:kinsoku/>
        <w:wordWrap/>
        <w:overflowPunct/>
        <w:topLinePunct w:val="0"/>
        <w:autoSpaceDE/>
        <w:autoSpaceDN/>
        <w:bidi w:val="0"/>
        <w:adjustRightInd/>
        <w:snapToGrid/>
        <w:spacing w:line="574" w:lineRule="atLeas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媒体上公布，接受公众监督，但涉及商业秘密的除外</w:t>
      </w:r>
      <w:r>
        <w:rPr>
          <w:rFonts w:hint="eastAsia" w:ascii="仿宋_GB2312" w:hAnsi="仿宋_GB2312" w:eastAsia="仿宋_GB2312" w:cs="仿宋_GB2312"/>
          <w:sz w:val="32"/>
          <w:szCs w:val="32"/>
          <w:lang w:eastAsia="zh-CN"/>
        </w:rPr>
        <w:t>”的规定。</w:t>
      </w:r>
    </w:p>
    <w:p>
      <w:pPr>
        <w:keepNext w:val="0"/>
        <w:keepLines w:val="0"/>
        <w:pageBreakBefore w:val="0"/>
        <w:widowControl w:val="0"/>
        <w:kinsoku/>
        <w:wordWrap/>
        <w:overflowPunct/>
        <w:topLinePunct w:val="0"/>
        <w:autoSpaceDE/>
        <w:autoSpaceDN/>
        <w:bidi w:val="0"/>
        <w:adjustRightInd/>
        <w:snapToGrid/>
        <w:spacing w:line="574" w:lineRule="atLeas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以上行为有下列证据可以认定：</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—我局执法人员于</w:t>
      </w:r>
      <w:r>
        <w:rPr>
          <w:rFonts w:hint="eastAsia" w:ascii="仿宋_GB2312" w:hAnsi="仿宋_GB2312" w:eastAsia="仿宋_GB2312" w:cs="仿宋_GB2312"/>
          <w:sz w:val="32"/>
          <w:szCs w:val="32"/>
          <w:lang w:val="en-US" w:eastAsia="zh-CN"/>
        </w:rPr>
        <w:t>2022年2月23日对你公司负责人萧华锋进行询问时制作的《中山市生态环境局调查询问笔录》</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中山市生态环境局关于《中山市生态环境局关于＜中山市东利服饰有限公司搬迁项目环境影响报告书＞的批复》</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《中山市生态环境局关于中山市东利服饰有限公司搬迁、技改项目竣工环境保护验收意见的函》</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清洁生产咨询合同书》</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z w:val="32"/>
          <w:szCs w:val="32"/>
          <w:lang w:val="en-US" w:eastAsia="zh-CN"/>
        </w:rPr>
        <w:t>《中山市生态环境局调查询问笔录》</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z w:val="32"/>
          <w:szCs w:val="32"/>
          <w:lang w:val="en-US" w:eastAsia="zh-CN"/>
        </w:rPr>
        <w:t>《中山市生态环境局责令改正违法行为决定书》（中环责改字</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22024</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送达回证》</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—中山市工业和</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信息化局中山市生态环境局关于公布中山市2021年第一批应依法实施清洁生产审核企业名单的通知（中工信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106</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或听证申请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sz w:val="32"/>
          <w:szCs w:val="32"/>
          <w:lang w:eastAsia="zh-CN"/>
        </w:rPr>
        <w:t>你公</w:t>
      </w:r>
      <w:r>
        <w:rPr>
          <w:rFonts w:hint="eastAsia" w:ascii="仿宋_GB2312" w:hAnsi="仿宋_GB2312" w:eastAsia="仿宋_GB2312" w:cs="仿宋_GB2312"/>
          <w:color w:val="000000" w:themeColor="text1"/>
          <w:sz w:val="32"/>
          <w:szCs w:val="32"/>
          <w:lang w:eastAsia="zh-CN"/>
          <w14:textFill>
            <w14:solidFill>
              <w14:schemeClr w14:val="tx1"/>
            </w14:solidFill>
          </w14:textFill>
        </w:rPr>
        <w:t>司向我局提出陈述申辩申请。</w:t>
      </w:r>
      <w:r>
        <w:rPr>
          <w:rFonts w:hint="eastAsia" w:ascii="仿宋_GB2312" w:hAnsi="仿宋_GB2312" w:eastAsia="仿宋_GB2312" w:cs="仿宋_GB2312"/>
          <w:color w:val="000000" w:themeColor="text1"/>
          <w:sz w:val="32"/>
          <w:szCs w:val="32"/>
          <w14:textFill>
            <w14:solidFill>
              <w14:schemeClr w14:val="tx1"/>
            </w14:solidFill>
          </w14:textFill>
        </w:rPr>
        <w:t>该事实有我局《中山市生态环境局行政处罚</w:t>
      </w:r>
      <w:r>
        <w:rPr>
          <w:rFonts w:hint="eastAsia" w:ascii="仿宋_GB2312" w:hAnsi="仿宋_GB2312" w:eastAsia="仿宋_GB2312" w:cs="仿宋_GB2312"/>
          <w:color w:val="000000" w:themeColor="text1"/>
          <w:sz w:val="32"/>
          <w:szCs w:val="32"/>
          <w:lang w:eastAsia="zh-CN"/>
          <w14:textFill>
            <w14:solidFill>
              <w14:schemeClr w14:val="tx1"/>
            </w14:solidFill>
          </w14:textFill>
        </w:rPr>
        <w:t>听证</w:t>
      </w:r>
      <w:r>
        <w:rPr>
          <w:rFonts w:hint="eastAsia" w:ascii="仿宋_GB2312" w:hAnsi="仿宋_GB2312" w:eastAsia="仿宋_GB2312" w:cs="仿宋_GB2312"/>
          <w:color w:val="000000" w:themeColor="text1"/>
          <w:sz w:val="32"/>
          <w:szCs w:val="32"/>
          <w14:textFill>
            <w14:solidFill>
              <w14:schemeClr w14:val="tx1"/>
            </w14:solidFill>
          </w14:textFill>
        </w:rPr>
        <w:t>告知书》（中环罚</w:t>
      </w:r>
    </w:p>
    <w:p>
      <w:pPr>
        <w:keepNext w:val="0"/>
        <w:keepLines w:val="0"/>
        <w:pageBreakBefore w:val="0"/>
        <w:widowControl w:val="0"/>
        <w:kinsoku/>
        <w:wordWrap/>
        <w:overflowPunct/>
        <w:topLinePunct w:val="0"/>
        <w:autoSpaceDE/>
        <w:autoSpaceDN/>
        <w:bidi w:val="0"/>
        <w:adjustRightInd/>
        <w:snapToGrid/>
        <w:spacing w:line="574" w:lineRule="atLeast"/>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4" w:lineRule="atLeast"/>
        <w:ind w:right="0" w:rightChars="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1002</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、你公司致我局的《陈述意见书》</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000000"/>
          <w:sz w:val="32"/>
          <w:szCs w:val="32"/>
        </w:rPr>
        <w:t>材料为证。</w:t>
      </w:r>
      <w:r>
        <w:rPr>
          <w:rFonts w:hint="eastAsia" w:ascii="仿宋_GB2312" w:hAnsi="仿宋_GB2312" w:eastAsia="仿宋_GB2312" w:cs="仿宋_GB2312"/>
          <w:color w:val="000000"/>
          <w:sz w:val="32"/>
          <w:szCs w:val="32"/>
          <w:lang w:eastAsia="zh-CN"/>
        </w:rPr>
        <w:t>经复核，</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我局不采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纳你公司陈述申</w:t>
      </w:r>
      <w:r>
        <w:rPr>
          <w:rFonts w:hint="eastAsia" w:ascii="仿宋_GB2312" w:hAnsi="仿宋_GB2312" w:eastAsia="仿宋_GB2312" w:cs="仿宋_GB2312"/>
          <w:color w:val="000000"/>
          <w:sz w:val="32"/>
          <w:szCs w:val="32"/>
          <w:lang w:val="en-US" w:eastAsia="zh-CN"/>
        </w:rPr>
        <w:t>辩意见。</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经审查，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以上行为是应受行政处罚的违法行为，我局</w:t>
      </w:r>
      <w:r>
        <w:rPr>
          <w:rFonts w:hint="eastAsia" w:ascii="仿宋_GB2312" w:hAnsi="仿宋_GB2312" w:eastAsia="仿宋_GB2312" w:cs="仿宋_GB2312"/>
          <w:color w:val="000000" w:themeColor="text1"/>
          <w:sz w:val="32"/>
          <w:szCs w:val="32"/>
          <w:lang w:eastAsia="zh-CN"/>
          <w14:textFill>
            <w14:solidFill>
              <w14:schemeClr w14:val="tx1"/>
            </w14:solidFill>
          </w14:textFill>
        </w:rPr>
        <w:t>依据</w:t>
      </w:r>
      <w:r>
        <w:rPr>
          <w:rFonts w:hint="eastAsia" w:ascii="仿宋_GB2312" w:hAnsi="仿宋_GB2312" w:eastAsia="仿宋_GB2312" w:cs="仿宋_GB2312"/>
          <w:sz w:val="32"/>
          <w:szCs w:val="32"/>
          <w:lang w:eastAsia="zh-CN"/>
        </w:rPr>
        <w:t>《中华人民共和国清洁生产促进法》第三十九条</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，根据你公司违法行为的事实、性质、情节、社会危害程度和相关证据，并对照</w:t>
      </w:r>
      <w:r>
        <w:rPr>
          <w:rFonts w:hint="eastAsia" w:ascii="仿宋_GB2312" w:hAnsi="仿宋_GB2312" w:eastAsia="仿宋_GB2312" w:cs="仿宋_GB2312"/>
          <w:sz w:val="32"/>
          <w:szCs w:val="32"/>
          <w:lang w:eastAsia="zh-CN"/>
        </w:rPr>
        <w:t>《广东省生态环境违法行为行政处罚罚款金额裁量表》第八章</w:t>
      </w:r>
      <w:r>
        <w:rPr>
          <w:rFonts w:hint="eastAsia" w:ascii="仿宋_GB2312" w:hAnsi="仿宋_GB2312" w:eastAsia="仿宋_GB2312" w:cs="仿宋_GB2312"/>
          <w:sz w:val="32"/>
          <w:szCs w:val="32"/>
          <w:lang w:val="en-US" w:eastAsia="zh-CN"/>
        </w:rPr>
        <w:t xml:space="preserve"> 其他污染防治类</w:t>
      </w:r>
      <w:r>
        <w:rPr>
          <w:rFonts w:hint="eastAsia" w:ascii="仿宋_GB2312" w:hAnsi="仿宋_GB2312" w:eastAsia="仿宋_GB2312" w:cs="仿宋_GB2312"/>
          <w:sz w:val="32"/>
          <w:szCs w:val="32"/>
          <w:lang w:eastAsia="zh-CN"/>
        </w:rPr>
        <w:t>第二条</w:t>
      </w:r>
      <w:r>
        <w:rPr>
          <w:rFonts w:hint="eastAsia" w:ascii="仿宋_GB2312" w:hAnsi="仿宋_GB2312" w:eastAsia="仿宋_GB2312" w:cs="仿宋_GB2312"/>
          <w:sz w:val="32"/>
          <w:szCs w:val="32"/>
        </w:rPr>
        <w:t>裁量标准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你公司处罚款人民币</w:t>
      </w:r>
      <w:r>
        <w:rPr>
          <w:rFonts w:hint="eastAsia" w:ascii="仿宋_GB2312" w:hAnsi="仿宋_GB2312" w:eastAsia="仿宋_GB2312" w:cs="仿宋_GB2312"/>
          <w:sz w:val="32"/>
          <w:szCs w:val="32"/>
          <w:lang w:eastAsia="zh-CN"/>
        </w:rPr>
        <w:t>十五</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2" w:firstLineChars="200"/>
        <w:jc w:val="both"/>
        <w:textAlignment w:val="auto"/>
        <w:outlineLvl w:val="9"/>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b/>
          <w:color w:val="000000" w:themeColor="text1"/>
          <w:sz w:val="32"/>
          <w:szCs w:val="32"/>
          <w14:textFill>
            <w14:solidFill>
              <w14:schemeClr w14:val="tx1"/>
            </w14:solidFill>
          </w14:textFill>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2"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逾期不缴纳罚款的，依据《中华人民共和国行政处罚法》第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七十二</w:t>
      </w:r>
      <w:r>
        <w:rPr>
          <w:rFonts w:hint="eastAsia" w:ascii="仿宋_GB2312" w:hAnsi="仿宋_GB2312" w:eastAsia="仿宋_GB2312" w:cs="仿宋_GB2312"/>
          <w:b/>
          <w:color w:val="000000" w:themeColor="text1"/>
          <w:sz w:val="32"/>
          <w:szCs w:val="32"/>
          <w14:textFill>
            <w14:solidFill>
              <w14:schemeClr w14:val="tx1"/>
            </w14:solidFill>
          </w14:textFill>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如对上述决定不服，可在收到本处罚决定书之日起六十</w:t>
      </w:r>
    </w:p>
    <w:p>
      <w:pPr>
        <w:keepNext w:val="0"/>
        <w:keepLines w:val="0"/>
        <w:pageBreakBefore w:val="0"/>
        <w:widowControl w:val="0"/>
        <w:kinsoku/>
        <w:wordWrap/>
        <w:overflowPunct/>
        <w:topLinePunct w:val="0"/>
        <w:autoSpaceDE/>
        <w:autoSpaceDN/>
        <w:bidi w:val="0"/>
        <w:adjustRightInd/>
        <w:snapToGrid/>
        <w:spacing w:line="574" w:lineRule="atLeast"/>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4" w:lineRule="atLeast"/>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日内向中山市</w:t>
      </w:r>
      <w:r>
        <w:rPr>
          <w:rFonts w:hint="eastAsia" w:ascii="仿宋_GB2312" w:hAnsi="仿宋_GB2312" w:eastAsia="仿宋_GB2312" w:cs="仿宋_GB2312"/>
          <w:color w:val="000000" w:themeColor="text1"/>
          <w:sz w:val="32"/>
          <w:szCs w:val="32"/>
          <w:lang w:eastAsia="zh-CN"/>
          <w14:textFill>
            <w14:solidFill>
              <w14:schemeClr w14:val="tx1"/>
            </w14:solidFill>
          </w14:textFill>
        </w:rPr>
        <w:t>人民政府</w:t>
      </w:r>
      <w:r>
        <w:rPr>
          <w:rFonts w:hint="eastAsia" w:ascii="仿宋_GB2312" w:hAnsi="仿宋_GB2312" w:eastAsia="仿宋_GB2312" w:cs="仿宋_GB2312"/>
          <w:color w:val="000000" w:themeColor="text1"/>
          <w:sz w:val="32"/>
          <w:szCs w:val="32"/>
          <w14:textFill>
            <w14:solidFill>
              <w14:schemeClr w14:val="tx1"/>
            </w14:solidFill>
          </w14:textFill>
        </w:rPr>
        <w:t>行政复议</w:t>
      </w:r>
      <w:r>
        <w:rPr>
          <w:rFonts w:hint="eastAsia" w:ascii="仿宋_GB2312" w:hAnsi="仿宋_GB2312" w:eastAsia="仿宋_GB2312" w:cs="仿宋_GB2312"/>
          <w:color w:val="000000" w:themeColor="text1"/>
          <w:sz w:val="32"/>
          <w:szCs w:val="32"/>
          <w:lang w:eastAsia="zh-CN"/>
          <w14:textFill>
            <w14:solidFill>
              <w14:schemeClr w14:val="tx1"/>
            </w14:solidFill>
          </w14:textFill>
        </w:rPr>
        <w:t>办公室（中山市司法局）</w:t>
      </w:r>
      <w:r>
        <w:rPr>
          <w:rFonts w:hint="eastAsia" w:ascii="仿宋_GB2312" w:hAnsi="仿宋_GB2312" w:eastAsia="仿宋_GB2312" w:cs="仿宋_GB2312"/>
          <w:color w:val="000000" w:themeColor="text1"/>
          <w:sz w:val="32"/>
          <w:szCs w:val="32"/>
          <w14:textFill>
            <w14:solidFill>
              <w14:schemeClr w14:val="tx1"/>
            </w14:solidFill>
          </w14:textFill>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附：《中山市非税收入罚款通知书》</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27" w:firstLineChars="196"/>
        <w:jc w:val="righ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27" w:firstLineChars="196"/>
        <w:jc w:val="righ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中山市生态环境局</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5760" w:firstLineChars="1800"/>
        <w:jc w:val="righ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 xml:space="preserve"> 9</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1 日</w:t>
      </w:r>
    </w:p>
    <w:p>
      <w:pPr>
        <w:keepNext w:val="0"/>
        <w:keepLines w:val="0"/>
        <w:pageBreakBefore w:val="0"/>
        <w:widowControl w:val="0"/>
        <w:kinsoku/>
        <w:wordWrap/>
        <w:overflowPunct/>
        <w:topLinePunct w:val="0"/>
        <w:autoSpaceDE/>
        <w:autoSpaceDN/>
        <w:bidi w:val="0"/>
        <w:adjustRightInd/>
        <w:snapToGrid/>
        <w:spacing w:line="574" w:lineRule="atLeast"/>
        <w:textAlignment w:val="auto"/>
        <w:rPr>
          <w:color w:val="000000" w:themeColor="text1"/>
          <w14:textFill>
            <w14:solidFill>
              <w14:schemeClr w14:val="tx1"/>
            </w14:solidFill>
          </w14:textFill>
        </w:rPr>
      </w:pPr>
    </w:p>
    <w:p>
      <w:pPr>
        <w:bidi w:val="0"/>
        <w:jc w:val="left"/>
        <w:rPr>
          <w:rFonts w:hint="eastAsia"/>
          <w:color w:val="000000" w:themeColor="text1"/>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F2783"/>
    <w:rsid w:val="012F2783"/>
    <w:rsid w:val="23EB2E76"/>
    <w:rsid w:val="241F74CB"/>
    <w:rsid w:val="28157CC8"/>
    <w:rsid w:val="29F55821"/>
    <w:rsid w:val="2FF47E4C"/>
    <w:rsid w:val="3BB51FD7"/>
    <w:rsid w:val="4A355CFD"/>
    <w:rsid w:val="4EDF516D"/>
    <w:rsid w:val="7A6569F3"/>
    <w:rsid w:val="7FBF8492"/>
    <w:rsid w:val="7FC002F7"/>
    <w:rsid w:val="7FD96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ind w:firstLine="200" w:firstLineChars="200"/>
      <w:outlineLvl w:val="1"/>
    </w:pPr>
    <w:rPr>
      <w:rFonts w:ascii="Cambria" w:hAnsi="Cambria" w:eastAsia="黑体"/>
      <w:bCs/>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Indent"/>
    <w:basedOn w:val="1"/>
    <w:qFormat/>
    <w:uiPriority w:val="0"/>
    <w:pPr>
      <w:ind w:firstLine="570"/>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18</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2022-07-29T16:01:00Z</dcterms:created>
  <dc:creator>朱霭坚</dc:creator>
  <cp:lastModifiedBy>jian</cp:lastModifiedBy>
  <cp:lastPrinted>2022-09-01T10:15:00Z</cp:lastPrinted>
  <dcterms:modified xsi:type="dcterms:W3CDTF">2024-03-18T17:28:39Z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