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p>
    <w:p>
      <w:pPr>
        <w:pStyle w:val="5"/>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auto"/>
          <w:sz w:val="32"/>
          <w:szCs w:val="32"/>
          <w:lang w:val="en-US" w:eastAsia="zh-CN"/>
        </w:rPr>
        <w:t>202</w:t>
      </w:r>
      <w:r>
        <w:rPr>
          <w:rFonts w:hint="default" w:ascii="仿宋_GB2312" w:hAnsi="仿宋_GB2312" w:eastAsia="仿宋_GB2312" w:cs="仿宋_GB2312"/>
          <w:color w:val="auto"/>
          <w:sz w:val="32"/>
          <w:szCs w:val="32"/>
          <w:lang w:val="en" w:eastAsia="zh-CN"/>
        </w:rPr>
        <w:t>4</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10</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4"/>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当事人：中山市</w:t>
      </w:r>
      <w:r>
        <w:rPr>
          <w:rFonts w:hint="default" w:ascii="仿宋_GB2312" w:hAnsi="仿宋_GB2312" w:eastAsia="仿宋_GB2312" w:cs="仿宋_GB2312"/>
          <w:color w:val="000000"/>
          <w:kern w:val="2"/>
          <w:sz w:val="32"/>
          <w:szCs w:val="32"/>
          <w:lang w:val="en" w:eastAsia="zh-CN" w:bidi="ar-SA"/>
        </w:rPr>
        <w:t>华星染织洗水</w:t>
      </w:r>
      <w:r>
        <w:rPr>
          <w:rFonts w:hint="eastAsia" w:ascii="仿宋_GB2312" w:hAnsi="仿宋_GB2312" w:eastAsia="仿宋_GB2312" w:cs="仿宋_GB2312"/>
          <w:color w:val="000000"/>
          <w:kern w:val="2"/>
          <w:sz w:val="32"/>
          <w:szCs w:val="32"/>
          <w:lang w:val="en-US" w:eastAsia="zh-CN" w:bidi="ar-SA"/>
        </w:rPr>
        <w:t>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 w:eastAsia="zh-CN" w:bidi="ar-SA"/>
        </w:rPr>
      </w:pPr>
      <w:r>
        <w:rPr>
          <w:rFonts w:hint="eastAsia" w:ascii="仿宋_GB2312" w:hAnsi="仿宋_GB2312" w:eastAsia="仿宋_GB2312" w:cs="仿宋_GB2312"/>
          <w:color w:val="000000"/>
          <w:kern w:val="2"/>
          <w:sz w:val="32"/>
          <w:szCs w:val="32"/>
          <w:lang w:val="en-US" w:eastAsia="zh-CN" w:bidi="ar-SA"/>
        </w:rPr>
        <w:t>住  址：中山市大涌镇</w:t>
      </w:r>
      <w:r>
        <w:rPr>
          <w:rFonts w:hint="default" w:ascii="仿宋_GB2312" w:hAnsi="仿宋_GB2312" w:eastAsia="仿宋_GB2312" w:cs="仿宋_GB2312"/>
          <w:color w:val="000000"/>
          <w:kern w:val="2"/>
          <w:sz w:val="32"/>
          <w:szCs w:val="32"/>
          <w:lang w:val="en" w:eastAsia="zh-CN" w:bidi="ar-SA"/>
        </w:rPr>
        <w:t>中新公路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 w:eastAsia="zh-CN" w:bidi="ar-SA"/>
        </w:rPr>
      </w:pPr>
      <w:r>
        <w:rPr>
          <w:rFonts w:hint="eastAsia" w:ascii="仿宋_GB2312" w:hAnsi="仿宋_GB2312" w:eastAsia="仿宋_GB2312" w:cs="仿宋_GB2312"/>
          <w:color w:val="000000"/>
          <w:kern w:val="2"/>
          <w:sz w:val="32"/>
          <w:szCs w:val="32"/>
          <w:lang w:val="en-US" w:eastAsia="zh-CN" w:bidi="ar-SA"/>
        </w:rPr>
        <w:t>法定代表人：伍</w:t>
      </w:r>
      <w:r>
        <w:rPr>
          <w:rFonts w:hint="default" w:ascii="仿宋_GB2312" w:hAnsi="仿宋_GB2312" w:eastAsia="仿宋_GB2312" w:cs="仿宋_GB2312"/>
          <w:color w:val="000000"/>
          <w:kern w:val="2"/>
          <w:sz w:val="32"/>
          <w:szCs w:val="32"/>
          <w:lang w:val="en" w:eastAsia="zh-CN" w:bidi="ar-SA"/>
        </w:rPr>
        <w:t>艺彬</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 w:eastAsia="zh-CN" w:bidi="ar-SA"/>
        </w:rPr>
      </w:pPr>
      <w:r>
        <w:rPr>
          <w:rFonts w:hint="eastAsia" w:ascii="仿宋_GB2312" w:hAnsi="仿宋_GB2312" w:eastAsia="仿宋_GB2312" w:cs="仿宋_GB2312"/>
          <w:color w:val="000000"/>
          <w:kern w:val="2"/>
          <w:sz w:val="32"/>
          <w:szCs w:val="32"/>
          <w:lang w:val="en-US" w:eastAsia="zh-CN" w:bidi="ar-SA"/>
        </w:rPr>
        <w:t>统一社会信用代码：914420007</w:t>
      </w:r>
      <w:r>
        <w:rPr>
          <w:rFonts w:hint="default" w:ascii="仿宋_GB2312" w:hAnsi="仿宋_GB2312" w:eastAsia="仿宋_GB2312" w:cs="仿宋_GB2312"/>
          <w:color w:val="000000"/>
          <w:kern w:val="2"/>
          <w:sz w:val="32"/>
          <w:szCs w:val="32"/>
          <w:lang w:val="en" w:eastAsia="zh-CN" w:bidi="ar-SA"/>
        </w:rPr>
        <w:t>510745108</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经我局调查核实，</w:t>
      </w:r>
      <w:r>
        <w:rPr>
          <w:rFonts w:hint="default" w:ascii="仿宋_GB2312" w:hAnsi="仿宋_GB2312" w:eastAsia="仿宋_GB2312" w:cs="仿宋_GB2312"/>
          <w:color w:val="000000"/>
          <w:kern w:val="2"/>
          <w:sz w:val="32"/>
          <w:szCs w:val="32"/>
          <w:lang w:val="en" w:eastAsia="zh-CN" w:bidi="ar-SA"/>
        </w:rPr>
        <w:t>中山市华星染织洗水有限公司</w:t>
      </w:r>
      <w:r>
        <w:rPr>
          <w:rFonts w:hint="eastAsia" w:ascii="仿宋_GB2312" w:hAnsi="仿宋_GB2312" w:eastAsia="仿宋_GB2312" w:cs="仿宋_GB2312"/>
          <w:color w:val="000000"/>
          <w:kern w:val="2"/>
          <w:sz w:val="32"/>
          <w:szCs w:val="32"/>
          <w:lang w:val="en-US" w:eastAsia="zh-CN" w:bidi="ar-SA"/>
        </w:rPr>
        <w:t>（以下简称为“你单位”）实施了以下环境违法行为：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你单位排污许可证规定，你单位需每年上报一次年度执行报告，每季度填报一次排污许可季度执行报告，并在国家排污许可信息公开系统或其他便于公众知晓的方式公开企业的信息。2023年10月25日，环境执法人员人员联合技术人员对你单位2022年度执行报告申报情况进行规范性审核，并调阅了你单位2022年度在线监测数据、排污许可执行报告、原辅料记录、污染治理设施运行记录等资料，经比对你单位2022年的排污许可执行报告的</w:t>
      </w:r>
      <w:r>
        <w:rPr>
          <w:rFonts w:hint="default" w:ascii="仿宋_GB2312" w:hAnsi="仿宋_GB2312" w:eastAsia="仿宋_GB2312" w:cs="仿宋_GB2312"/>
          <w:color w:val="000000"/>
          <w:kern w:val="2"/>
          <w:sz w:val="32"/>
          <w:szCs w:val="32"/>
          <w:lang w:val="en" w:eastAsia="zh-CN" w:bidi="ar-SA"/>
        </w:rPr>
        <w:t>废水</w:t>
      </w:r>
      <w:r>
        <w:rPr>
          <w:rFonts w:hint="eastAsia" w:ascii="仿宋_GB2312" w:hAnsi="仿宋_GB2312" w:eastAsia="仿宋_GB2312" w:cs="仿宋_GB2312"/>
          <w:color w:val="000000"/>
          <w:kern w:val="2"/>
          <w:sz w:val="32"/>
          <w:szCs w:val="32"/>
          <w:lang w:val="en-US" w:eastAsia="zh-CN" w:bidi="ar-SA"/>
        </w:rPr>
        <w:t>污染物排放量（即信息公开排放量）与在线监控系统的实际排放量，你单位</w:t>
      </w:r>
      <w:r>
        <w:rPr>
          <w:rFonts w:hint="default" w:ascii="仿宋_GB2312" w:hAnsi="仿宋_GB2312" w:eastAsia="仿宋_GB2312" w:cs="仿宋_GB2312"/>
          <w:color w:val="000000"/>
          <w:kern w:val="2"/>
          <w:sz w:val="32"/>
          <w:szCs w:val="32"/>
          <w:lang w:val="en" w:eastAsia="zh-CN" w:bidi="ar-SA"/>
        </w:rPr>
        <w:t>一期废水排放口2022年第二季度氨氮年报数据为0，在线监测核算数据为0.2588147吨；你单位一期废水排放口2022年6月季报COD数据为0，在线监测核算数据为4.6053431吨，未如实公开污染物排放信息</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以上行为违反了《排污许可管理条例》第二十三条“</w:t>
      </w:r>
      <w:r>
        <w:rPr>
          <w:rFonts w:hint="default" w:ascii="仿宋_GB2312" w:hAnsi="仿宋_GB2312" w:eastAsia="仿宋_GB2312" w:cs="仿宋_GB2312"/>
          <w:color w:val="000000"/>
          <w:kern w:val="2"/>
          <w:sz w:val="32"/>
          <w:szCs w:val="32"/>
          <w:lang w:val="en-US" w:eastAsia="zh-CN" w:bidi="ar-SA"/>
        </w:rPr>
        <w:t>排污单位应当按照排污许可证规定，如实在全国排污许可证管理信息平台上公开污染物排放信息。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w:t>
      </w:r>
      <w:r>
        <w:rPr>
          <w:rFonts w:hint="eastAsia" w:ascii="仿宋_GB2312" w:hAnsi="仿宋_GB2312" w:eastAsia="仿宋_GB2312" w:cs="仿宋_GB2312"/>
          <w:color w:val="000000"/>
          <w:kern w:val="2"/>
          <w:sz w:val="32"/>
          <w:szCs w:val="32"/>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以上事实执法人员于2023年10月25日制作的现场检查（勘察）笔录、执法人员于2023年10月</w:t>
      </w:r>
      <w:r>
        <w:rPr>
          <w:rFonts w:hint="default" w:ascii="仿宋_GB2312" w:hAnsi="仿宋_GB2312" w:eastAsia="仿宋_GB2312" w:cs="仿宋_GB2312"/>
          <w:color w:val="000000"/>
          <w:kern w:val="2"/>
          <w:sz w:val="32"/>
          <w:szCs w:val="32"/>
          <w:lang w:val="en" w:eastAsia="zh-CN" w:bidi="ar-SA"/>
        </w:rPr>
        <w:t>30</w:t>
      </w:r>
      <w:r>
        <w:rPr>
          <w:rFonts w:hint="eastAsia" w:ascii="仿宋_GB2312" w:hAnsi="仿宋_GB2312" w:eastAsia="仿宋_GB2312" w:cs="仿宋_GB2312"/>
          <w:color w:val="000000"/>
          <w:kern w:val="2"/>
          <w:sz w:val="32"/>
          <w:szCs w:val="32"/>
          <w:lang w:val="en-US" w:eastAsia="zh-CN" w:bidi="ar-SA"/>
        </w:rPr>
        <w:t>日制作的询问笔录、你单位排污许可证、你单位提供的《排污许可执行报告（年报）》、《中山市</w:t>
      </w:r>
      <w:r>
        <w:rPr>
          <w:rFonts w:hint="default" w:ascii="仿宋_GB2312" w:hAnsi="仿宋_GB2312" w:eastAsia="仿宋_GB2312" w:cs="仿宋_GB2312"/>
          <w:color w:val="000000"/>
          <w:kern w:val="2"/>
          <w:sz w:val="32"/>
          <w:szCs w:val="32"/>
          <w:lang w:val="en" w:eastAsia="zh-CN" w:bidi="ar-SA"/>
        </w:rPr>
        <w:t>华星染织洗水</w:t>
      </w:r>
      <w:r>
        <w:rPr>
          <w:rFonts w:hint="eastAsia" w:ascii="仿宋_GB2312" w:hAnsi="仿宋_GB2312" w:eastAsia="仿宋_GB2312" w:cs="仿宋_GB2312"/>
          <w:color w:val="000000"/>
          <w:kern w:val="2"/>
          <w:sz w:val="32"/>
          <w:szCs w:val="32"/>
          <w:lang w:val="en-US" w:eastAsia="zh-CN" w:bidi="ar-SA"/>
        </w:rPr>
        <w:t>有限公司环境信息依法披露报告（2022年度）》、《中山市</w:t>
      </w:r>
      <w:r>
        <w:rPr>
          <w:rFonts w:hint="default" w:ascii="仿宋_GB2312" w:hAnsi="仿宋_GB2312" w:eastAsia="仿宋_GB2312" w:cs="仿宋_GB2312"/>
          <w:color w:val="000000"/>
          <w:kern w:val="2"/>
          <w:sz w:val="32"/>
          <w:szCs w:val="32"/>
          <w:lang w:val="en" w:eastAsia="zh-CN" w:bidi="ar-SA"/>
        </w:rPr>
        <w:t>华星染织洗水</w:t>
      </w:r>
      <w:r>
        <w:rPr>
          <w:rFonts w:hint="eastAsia" w:ascii="仿宋_GB2312" w:hAnsi="仿宋_GB2312" w:eastAsia="仿宋_GB2312" w:cs="仿宋_GB2312"/>
          <w:color w:val="000000"/>
          <w:kern w:val="2"/>
          <w:sz w:val="32"/>
          <w:szCs w:val="32"/>
          <w:lang w:val="en-US" w:eastAsia="zh-CN" w:bidi="ar-SA"/>
        </w:rPr>
        <w:t>有限公司2022年度执行报告现场复核情况汇报》、《中山市生态环境局证据提取单》等证据材料为证。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我局已于202</w:t>
      </w:r>
      <w:r>
        <w:rPr>
          <w:rFonts w:hint="default" w:ascii="仿宋_GB2312" w:hAnsi="仿宋_GB2312" w:eastAsia="仿宋_GB2312" w:cs="仿宋_GB2312"/>
          <w:color w:val="000000"/>
          <w:kern w:val="2"/>
          <w:sz w:val="32"/>
          <w:szCs w:val="32"/>
          <w:lang w:val="en" w:eastAsia="zh-CN" w:bidi="ar-SA"/>
        </w:rPr>
        <w:t>4</w:t>
      </w:r>
      <w:r>
        <w:rPr>
          <w:rFonts w:hint="eastAsia" w:ascii="仿宋_GB2312" w:hAnsi="仿宋_GB2312" w:eastAsia="仿宋_GB2312" w:cs="仿宋_GB2312"/>
          <w:color w:val="000000"/>
          <w:kern w:val="2"/>
          <w:sz w:val="32"/>
          <w:szCs w:val="32"/>
          <w:lang w:val="en-US" w:eastAsia="zh-CN" w:bidi="ar-SA"/>
        </w:rPr>
        <w:t>年3月</w:t>
      </w:r>
      <w:r>
        <w:rPr>
          <w:rFonts w:hint="default" w:ascii="仿宋_GB2312" w:hAnsi="仿宋_GB2312" w:eastAsia="仿宋_GB2312" w:cs="仿宋_GB2312"/>
          <w:color w:val="000000"/>
          <w:kern w:val="2"/>
          <w:sz w:val="32"/>
          <w:szCs w:val="32"/>
          <w:lang w:val="en" w:eastAsia="zh-CN" w:bidi="ar-SA"/>
        </w:rPr>
        <w:t>21</w:t>
      </w:r>
      <w:r>
        <w:rPr>
          <w:rFonts w:hint="eastAsia" w:ascii="仿宋_GB2312" w:hAnsi="仿宋_GB2312" w:eastAsia="仿宋_GB2312" w:cs="仿宋_GB2312"/>
          <w:color w:val="000000"/>
          <w:kern w:val="2"/>
          <w:sz w:val="32"/>
          <w:szCs w:val="32"/>
          <w:lang w:val="en-US" w:eastAsia="zh-CN" w:bidi="ar-SA"/>
        </w:rPr>
        <w:t>日告知你违法事实、处罚依据和拟作出的处罚决定，并明确告知你有权提出陈述申辩或听证申请。</w:t>
      </w:r>
      <w:r>
        <w:rPr>
          <w:rFonts w:hint="default" w:ascii="仿宋_GB2312" w:hAnsi="仿宋_GB2312" w:eastAsia="仿宋_GB2312" w:cs="仿宋_GB2312"/>
          <w:color w:val="000000"/>
          <w:kern w:val="2"/>
          <w:sz w:val="32"/>
          <w:szCs w:val="32"/>
          <w:lang w:val="en" w:eastAsia="zh-CN" w:bidi="ar-SA"/>
        </w:rPr>
        <w:t>你单位</w:t>
      </w:r>
      <w:r>
        <w:rPr>
          <w:rFonts w:hint="eastAsia" w:ascii="仿宋_GB2312" w:hAnsi="仿宋_GB2312" w:eastAsia="仿宋_GB2312" w:cs="仿宋_GB2312"/>
          <w:color w:val="000000"/>
          <w:kern w:val="2"/>
          <w:sz w:val="32"/>
          <w:szCs w:val="32"/>
          <w:lang w:val="en-US" w:eastAsia="zh-CN" w:bidi="ar-SA"/>
        </w:rPr>
        <w:t>未向我局提出陈述申辩意见。该事实有我局《中山市生态环境局行政处罚听证告知书》（中环罚告字〔2024〕10</w:t>
      </w:r>
      <w:r>
        <w:rPr>
          <w:rFonts w:hint="default" w:ascii="仿宋_GB2312" w:hAnsi="仿宋_GB2312" w:eastAsia="仿宋_GB2312" w:cs="仿宋_GB2312"/>
          <w:color w:val="000000"/>
          <w:kern w:val="2"/>
          <w:sz w:val="32"/>
          <w:szCs w:val="32"/>
          <w:lang w:val="en" w:eastAsia="zh-CN" w:bidi="ar-SA"/>
        </w:rPr>
        <w:t>20</w:t>
      </w:r>
      <w:r>
        <w:rPr>
          <w:rFonts w:hint="eastAsia" w:ascii="仿宋_GB2312" w:hAnsi="仿宋_GB2312" w:eastAsia="仿宋_GB2312" w:cs="仿宋_GB2312"/>
          <w:color w:val="000000"/>
          <w:kern w:val="2"/>
          <w:sz w:val="32"/>
          <w:szCs w:val="32"/>
          <w:lang w:val="en-US" w:eastAsia="zh-CN" w:bidi="ar-SA"/>
        </w:rPr>
        <w:t>号）及邮件轨迹等材料为证。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经审查，</w:t>
      </w:r>
      <w:r>
        <w:rPr>
          <w:rFonts w:hint="default" w:ascii="仿宋_GB2312" w:hAnsi="仿宋_GB2312" w:eastAsia="仿宋_GB2312" w:cs="仿宋_GB2312"/>
          <w:color w:val="000000"/>
          <w:kern w:val="2"/>
          <w:sz w:val="32"/>
          <w:szCs w:val="32"/>
          <w:lang w:val="en" w:eastAsia="zh-CN" w:bidi="ar-SA"/>
        </w:rPr>
        <w:t>你单位</w:t>
      </w:r>
      <w:r>
        <w:rPr>
          <w:rFonts w:hint="eastAsia" w:ascii="仿宋_GB2312" w:hAnsi="仿宋_GB2312" w:eastAsia="仿宋_GB2312" w:cs="仿宋_GB2312"/>
          <w:color w:val="000000"/>
          <w:kern w:val="2"/>
          <w:sz w:val="32"/>
          <w:szCs w:val="32"/>
          <w:lang w:val="en-US" w:eastAsia="zh-CN" w:bidi="ar-SA"/>
        </w:rPr>
        <w:t>以上行为是应受行政处罚的违法行为，我局依据《排污许可管理条例》第三十六条第（七）项“违反本条例规定，排污单位有下列行为之一的，由生态环境主管部门责令改正，处5万元以上20万元以下的罚款；情节严重的，处20万元以上100万元以下的罚款，责令限制生产、停产整治：（七）未按照排污许可证规定公开或者不如实公开污染物排放信息；”的规定，并对照《中山市生态环境领域行政处罚自由裁量表》（中环规字【2023】1号）第八章其他污染防治类第三十三条8.33裁量标准，根据</w:t>
      </w:r>
      <w:r>
        <w:rPr>
          <w:rFonts w:hint="default" w:ascii="仿宋_GB2312" w:hAnsi="仿宋_GB2312" w:eastAsia="仿宋_GB2312" w:cs="仿宋_GB2312"/>
          <w:color w:val="000000"/>
          <w:kern w:val="2"/>
          <w:sz w:val="32"/>
          <w:szCs w:val="32"/>
          <w:lang w:val="en" w:eastAsia="zh-CN" w:bidi="ar-SA"/>
        </w:rPr>
        <w:t>你单位</w:t>
      </w:r>
      <w:r>
        <w:rPr>
          <w:rFonts w:hint="eastAsia" w:ascii="仿宋_GB2312" w:hAnsi="仿宋_GB2312" w:eastAsia="仿宋_GB2312" w:cs="仿宋_GB2312"/>
          <w:color w:val="000000"/>
          <w:kern w:val="2"/>
          <w:sz w:val="32"/>
          <w:szCs w:val="32"/>
          <w:lang w:val="en-US" w:eastAsia="zh-CN" w:bidi="ar-SA"/>
        </w:rPr>
        <w:t>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对你单位处罚款人民币叁万伍仟元。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2" w:firstLineChars="200"/>
        <w:jc w:val="both"/>
        <w:textAlignment w:val="auto"/>
        <w:outlineLvl w:val="9"/>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仿宋_GB2312" w:hAnsi="仿宋_GB2312" w:eastAsia="仿宋_GB2312" w:cs="仿宋_GB2312"/>
          <w:b/>
          <w:bCs/>
          <w:color w:val="000000"/>
          <w:kern w:val="2"/>
          <w:sz w:val="32"/>
          <w:szCs w:val="32"/>
          <w:lang w:val="en" w:eastAsia="zh-CN" w:bidi="ar-SA"/>
        </w:rPr>
        <w:t>你单位</w:t>
      </w:r>
      <w:r>
        <w:rPr>
          <w:rFonts w:hint="eastAsia" w:ascii="仿宋_GB2312" w:hAnsi="仿宋_GB2312" w:eastAsia="仿宋_GB2312" w:cs="仿宋_GB2312"/>
          <w:b/>
          <w:bCs/>
          <w:color w:val="000000"/>
          <w:kern w:val="2"/>
          <w:sz w:val="32"/>
          <w:szCs w:val="32"/>
          <w:lang w:val="en-US" w:eastAsia="zh-CN" w:bidi="ar-SA"/>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2" w:firstLineChars="200"/>
        <w:jc w:val="both"/>
        <w:textAlignment w:val="auto"/>
        <w:outlineLvl w:val="9"/>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逾期不缴纳罚款的，依据《中华人民共和国行政处罚法》第七十二条第一项的规定，每天按罚款数额的百分之三加处罚款。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如对上述决定不服，可在收到本处罚决定书之日起六十日内向中山市人民政府行政复议办公室（中山市司法局）申请行政复议，也可在收到本处罚决定书之日起六个月内依法向中山市第一人民法院提起行政诉讼。逾期不申请行政复议，也不提起行政诉讼，又不履行本处罚决定的，我局将依法申请中山市第一人民法院强制执行。</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pStyle w:val="5"/>
        <w:rPr>
          <w:rFonts w:hint="eastAsia"/>
        </w:rPr>
      </w:pPr>
    </w:p>
    <w:p>
      <w:pPr>
        <w:pStyle w:val="5"/>
        <w:rPr>
          <w:rFonts w:hint="eastAsia"/>
        </w:rPr>
      </w:pP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p>
    <w:p/>
    <w:p/>
    <w:sectPr>
      <w:pgSz w:w="11906" w:h="16838"/>
      <w:pgMar w:top="1440" w:right="14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70C09"/>
    <w:rsid w:val="073861C9"/>
    <w:rsid w:val="0B2D6095"/>
    <w:rsid w:val="0C8D5CBF"/>
    <w:rsid w:val="10FB1E7B"/>
    <w:rsid w:val="1DE52597"/>
    <w:rsid w:val="274C5233"/>
    <w:rsid w:val="305F6565"/>
    <w:rsid w:val="32591705"/>
    <w:rsid w:val="343F43B4"/>
    <w:rsid w:val="364F13CD"/>
    <w:rsid w:val="37FE8A01"/>
    <w:rsid w:val="39447B32"/>
    <w:rsid w:val="3CAD79F1"/>
    <w:rsid w:val="3DFE3E22"/>
    <w:rsid w:val="3FCF0015"/>
    <w:rsid w:val="418E5F9D"/>
    <w:rsid w:val="42170C09"/>
    <w:rsid w:val="4961028C"/>
    <w:rsid w:val="4BE865BC"/>
    <w:rsid w:val="4D160508"/>
    <w:rsid w:val="4EA60EE0"/>
    <w:rsid w:val="4FF6CFC4"/>
    <w:rsid w:val="50AC6400"/>
    <w:rsid w:val="562B2109"/>
    <w:rsid w:val="5EF90EE4"/>
    <w:rsid w:val="5EFF04D1"/>
    <w:rsid w:val="69E0C37E"/>
    <w:rsid w:val="6DF2DB15"/>
    <w:rsid w:val="71032F19"/>
    <w:rsid w:val="762C79D2"/>
    <w:rsid w:val="769158DF"/>
    <w:rsid w:val="779FB4FC"/>
    <w:rsid w:val="77CFA275"/>
    <w:rsid w:val="77DBE68A"/>
    <w:rsid w:val="77F7688E"/>
    <w:rsid w:val="79DFB158"/>
    <w:rsid w:val="7AFEFE20"/>
    <w:rsid w:val="7DF737CC"/>
    <w:rsid w:val="7E213E4F"/>
    <w:rsid w:val="7E7D1B6F"/>
    <w:rsid w:val="7F5027ED"/>
    <w:rsid w:val="7F7C16E4"/>
    <w:rsid w:val="85D73544"/>
    <w:rsid w:val="AB3BDBC6"/>
    <w:rsid w:val="B7BDBC95"/>
    <w:rsid w:val="BFA32081"/>
    <w:rsid w:val="C1EE8BAB"/>
    <w:rsid w:val="CDDE0F5D"/>
    <w:rsid w:val="CFBE1394"/>
    <w:rsid w:val="DFA5F3F5"/>
    <w:rsid w:val="EDF1DC7D"/>
    <w:rsid w:val="EFCB06F9"/>
    <w:rsid w:val="EFDAA13C"/>
    <w:rsid w:val="F3BD4156"/>
    <w:rsid w:val="F6ECE33E"/>
    <w:rsid w:val="FBBFDEBC"/>
    <w:rsid w:val="FE7BB51F"/>
    <w:rsid w:val="FED7FDD4"/>
    <w:rsid w:val="FEF3CF89"/>
    <w:rsid w:val="FF6FC2EC"/>
    <w:rsid w:val="FFBDFB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Body Text"/>
    <w:basedOn w:val="1"/>
    <w:qFormat/>
    <w:uiPriority w:val="0"/>
    <w:pPr>
      <w:spacing w:after="120"/>
    </w:pPr>
  </w:style>
  <w:style w:type="paragraph" w:styleId="4">
    <w:name w:val="Body Text Indent"/>
    <w:basedOn w:val="1"/>
    <w:qFormat/>
    <w:uiPriority w:val="0"/>
    <w:pPr>
      <w:ind w:firstLine="570"/>
    </w:pPr>
    <w:rPr>
      <w:sz w:val="28"/>
    </w:rPr>
  </w:style>
  <w:style w:type="paragraph" w:styleId="5">
    <w:name w:val="Body Text Indent 2"/>
    <w:basedOn w:val="1"/>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21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2022-09-16T10:16:00Z</dcterms:created>
  <dc:creator>曾孝泉</dc:creator>
  <cp:lastModifiedBy>user</cp:lastModifiedBy>
  <dcterms:modified xsi:type="dcterms:W3CDTF">2024-04-01T09:27:43Z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9CBBB90D2CC24BE29BB9CE4AB08557F4</vt:lpwstr>
  </property>
</Properties>
</file>