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4"/>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003</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人：中山市东锐电镀有限公司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法定代表人：冼志雄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所：中山市小榄镇永胜村“兆昌围”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统一社会信用代码：9144200074918143XJ</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中山市东锐电镀有限公司（以下简称为“你公司”）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2023年5月</w:t>
      </w:r>
      <w:r>
        <w:rPr>
          <w:rFonts w:hint="default" w:ascii="仿宋_GB2312" w:hAnsi="仿宋_GB2312" w:eastAsia="仿宋_GB2312" w:cs="仿宋_GB2312"/>
          <w:color w:val="000000"/>
          <w:kern w:val="2"/>
          <w:sz w:val="32"/>
          <w:szCs w:val="32"/>
          <w:lang w:val="en" w:eastAsia="zh-CN" w:bidi="ar-SA"/>
        </w:rPr>
        <w:t>17</w:t>
      </w:r>
      <w:r>
        <w:rPr>
          <w:rFonts w:hint="eastAsia" w:ascii="仿宋_GB2312" w:hAnsi="仿宋_GB2312" w:eastAsia="仿宋_GB2312" w:cs="仿宋_GB2312"/>
          <w:color w:val="000000"/>
          <w:kern w:val="2"/>
          <w:sz w:val="32"/>
          <w:szCs w:val="32"/>
          <w:lang w:val="en-US" w:eastAsia="zh-CN" w:bidi="ar-SA"/>
        </w:rPr>
        <w:t>日，环境执法人员委托第三方监测机构对你公司废水总排口（WS-08321）外排废水进行采样监测，监测结果显示，你公司外排废水中氟化物浓度为13mg/L，超过了《电镀水污染物排放标准》（DB44/1597-2015）规定的允许排放限值0.3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default" w:ascii="仿宋_GB2312" w:hAnsi="仿宋_GB2312" w:eastAsia="仿宋_GB2312" w:cs="仿宋_GB2312"/>
          <w:color w:val="000000"/>
          <w:kern w:val="2"/>
          <w:sz w:val="32"/>
          <w:szCs w:val="32"/>
          <w:lang w:val="en-US" w:eastAsia="zh-CN" w:bidi="ar-SA"/>
        </w:rPr>
        <w:t>《中华人民共和国水污染防治法》第十条</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排放水污染物，不得超过国家或者地方规定的水污染物排放标准和重点水污染物排放总量控制指标。</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执法人员于2023年5月</w:t>
      </w:r>
      <w:r>
        <w:rPr>
          <w:rFonts w:hint="default" w:ascii="仿宋_GB2312" w:hAnsi="仿宋_GB2312" w:eastAsia="仿宋_GB2312" w:cs="仿宋_GB2312"/>
          <w:color w:val="000000"/>
          <w:kern w:val="2"/>
          <w:sz w:val="32"/>
          <w:szCs w:val="32"/>
          <w:lang w:val="en" w:eastAsia="zh-CN" w:bidi="ar-SA"/>
        </w:rPr>
        <w:t>17</w:t>
      </w:r>
      <w:r>
        <w:rPr>
          <w:rFonts w:hint="eastAsia" w:ascii="仿宋_GB2312" w:hAnsi="仿宋_GB2312" w:eastAsia="仿宋_GB2312" w:cs="仿宋_GB2312"/>
          <w:color w:val="000000"/>
          <w:kern w:val="2"/>
          <w:sz w:val="32"/>
          <w:szCs w:val="32"/>
          <w:lang w:val="en-US" w:eastAsia="zh-CN" w:bidi="ar-SA"/>
        </w:rPr>
        <w:t>日制作的《现场检查笔录》及现场检查</w:t>
      </w:r>
      <w:r>
        <w:rPr>
          <w:rFonts w:hint="eastAsia" w:ascii="仿宋_GB2312" w:hAnsi="仿宋_GB2312" w:eastAsia="仿宋_GB2312" w:cs="仿宋_GB2312"/>
          <w:color w:val="000000"/>
          <w:kern w:val="2"/>
          <w:sz w:val="32"/>
          <w:szCs w:val="32"/>
          <w:lang w:val="en" w:eastAsia="zh-CN" w:bidi="ar-SA"/>
        </w:rPr>
        <w:t>照片</w:t>
      </w:r>
      <w:r>
        <w:rPr>
          <w:rFonts w:hint="eastAsia" w:ascii="仿宋_GB2312" w:hAnsi="仿宋_GB2312" w:eastAsia="仿宋_GB2312" w:cs="仿宋_GB2312"/>
          <w:color w:val="212B36"/>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2023年7月6日对冯富森制作的《询问笔录》</w:t>
      </w:r>
      <w:r>
        <w:rPr>
          <w:rFonts w:hint="eastAsia" w:ascii="仿宋_GB2312" w:hAnsi="仿宋_GB2312" w:eastAsia="仿宋_GB2312" w:cs="仿宋_GB2312"/>
          <w:color w:val="212B36"/>
          <w:sz w:val="32"/>
          <w:szCs w:val="32"/>
          <w:shd w:val="clear" w:color="auto" w:fill="FFFFFF"/>
          <w:lang w:eastAsia="zh-CN"/>
        </w:rPr>
        <w:t>；</w:t>
      </w:r>
    </w:p>
    <w:p>
      <w:pPr>
        <w:pStyle w:val="4"/>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环境监测报告（编号为HJ230628-03、HJ230628-04）</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[2023]2019号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）及邮寄返单、《生态环境损害赔偿协议》（</w:t>
      </w:r>
      <w:r>
        <w:rPr>
          <w:rFonts w:hint="eastAsia" w:ascii="仿宋_GB2312" w:hAnsi="仿宋_GB2312" w:eastAsia="仿宋_GB2312" w:cs="仿宋_GB2312"/>
          <w:color w:val="auto"/>
          <w:sz w:val="32"/>
          <w:szCs w:val="32"/>
        </w:rPr>
        <w:t>粤中环赔〔202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）等材料为证。你公司与我局</w:t>
      </w:r>
      <w:r>
        <w:rPr>
          <w:rFonts w:hint="eastAsia" w:ascii="仿宋_GB2312" w:hAnsi="仿宋_GB2312" w:eastAsia="仿宋_GB2312" w:cs="仿宋_GB2312"/>
          <w:color w:val="000000"/>
          <w:kern w:val="2"/>
          <w:sz w:val="32"/>
          <w:szCs w:val="32"/>
          <w:lang w:val="en-US" w:eastAsia="zh-CN" w:bidi="ar-SA"/>
        </w:rPr>
        <w:t>签订生态环境损害赔偿协议（粤中环赔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[2023]15号</w:t>
      </w:r>
      <w:r>
        <w:rPr>
          <w:rFonts w:hint="eastAsia" w:ascii="仿宋_GB2312" w:hAnsi="仿宋_GB2312" w:eastAsia="仿宋_GB2312" w:cs="仿宋_GB2312"/>
          <w:color w:val="000000"/>
          <w:kern w:val="2"/>
          <w:sz w:val="32"/>
          <w:szCs w:val="32"/>
          <w:lang w:val="en-US" w:eastAsia="zh-CN" w:bidi="ar-SA"/>
        </w:rPr>
        <w:t>），履行了生态环境损害赔偿责任共计</w:t>
      </w:r>
      <w:r>
        <w:rPr>
          <w:rFonts w:hint="eastAsia" w:ascii="仿宋_GB2312" w:hAnsi="仿宋_GB2312" w:eastAsia="仿宋_GB2312" w:cs="仿宋_GB2312"/>
          <w:bCs/>
          <w:color w:val="auto"/>
          <w:sz w:val="32"/>
          <w:szCs w:val="32"/>
          <w:lang w:val="en-US" w:eastAsia="zh-CN"/>
        </w:rPr>
        <w:t>82344元。经复核，我局采纳你公司陈述申辩意见。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《中华人民共和国水污染防治法》第八十三条第二项</w:t>
      </w:r>
      <w:r>
        <w:rPr>
          <w:rFonts w:hint="eastAsia" w:ascii="仿宋_GB2312" w:hAnsi="仿宋_GB2312" w:eastAsia="仿宋_GB2312" w:cs="仿宋_GB2312"/>
          <w:color w:val="000000"/>
          <w:kern w:val="2"/>
          <w:sz w:val="32"/>
          <w:szCs w:val="32"/>
          <w:lang w:val="en-US" w:eastAsia="zh-CN" w:bidi="ar-SA"/>
        </w:rPr>
        <w:t>的规定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kern w:val="2"/>
          <w:sz w:val="32"/>
          <w:szCs w:val="32"/>
          <w:lang w:val="en-US" w:eastAsia="zh-CN" w:bidi="ar-SA"/>
        </w:rPr>
        <w:t>并对照《中山市生态环境领域行政处罚自由裁量表》第二章第六条2.6.1、《中山市生态环境领域行政处罚自由裁量权规定》第十五条的裁量标准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二十</w:t>
      </w:r>
      <w:r>
        <w:rPr>
          <w:rFonts w:hint="eastAsia" w:ascii="仿宋_GB2312" w:hAnsi="仿宋_GB2312" w:eastAsia="仿宋_GB2312" w:cs="仿宋_GB2312"/>
          <w:color w:val="000000"/>
          <w:kern w:val="2"/>
          <w:sz w:val="32"/>
          <w:szCs w:val="32"/>
          <w:lang w:val="en-US" w:eastAsia="zh-CN" w:bidi="ar-SA"/>
        </w:rPr>
        <w:t>万元</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default" w:ascii="仿宋_GB2312" w:hAnsi="宋体" w:eastAsia="仿宋_GB2312"/>
          <w:color w:val="auto"/>
          <w:sz w:val="32"/>
          <w:szCs w:val="32"/>
          <w:lang w:val="en" w:eastAsia="zh-CN"/>
        </w:rPr>
        <w:t>19</w:t>
      </w:r>
      <w:r>
        <w:rPr>
          <w:rFonts w:hint="eastAsia" w:ascii="仿宋_GB2312" w:hAnsi="宋体" w:eastAsia="仿宋_GB2312"/>
          <w:color w:val="auto"/>
          <w:sz w:val="32"/>
          <w:szCs w:val="32"/>
          <w:lang w:val="en-US" w:eastAsia="zh-CN"/>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ABD920D"/>
    <w:rsid w:val="3BD62C0E"/>
    <w:rsid w:val="4C24147D"/>
    <w:rsid w:val="54BC5FF6"/>
    <w:rsid w:val="5693C8CA"/>
    <w:rsid w:val="59A06716"/>
    <w:rsid w:val="59F043DA"/>
    <w:rsid w:val="5ACD514B"/>
    <w:rsid w:val="5F7FDD9E"/>
    <w:rsid w:val="61B54FC3"/>
    <w:rsid w:val="66AEB70C"/>
    <w:rsid w:val="687BD7DF"/>
    <w:rsid w:val="6B8E1F8B"/>
    <w:rsid w:val="6F1434F6"/>
    <w:rsid w:val="6F7AD330"/>
    <w:rsid w:val="77B334D1"/>
    <w:rsid w:val="7BB757F8"/>
    <w:rsid w:val="7EF7DAE3"/>
    <w:rsid w:val="7FEE7A53"/>
    <w:rsid w:val="ABF7984E"/>
    <w:rsid w:val="AF17A43C"/>
    <w:rsid w:val="B4D798AC"/>
    <w:rsid w:val="D2BE7C5D"/>
    <w:rsid w:val="DE7EACE1"/>
    <w:rsid w:val="DFEE95B6"/>
    <w:rsid w:val="EFBE70EB"/>
    <w:rsid w:val="F47D270E"/>
    <w:rsid w:val="FBBE6F0A"/>
    <w:rsid w:val="FE76D3AA"/>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2022-09-10T00:35:00Z</dcterms:created>
  <dc:creator>WPS_1561811017</dc:creator>
  <cp:lastModifiedBy>user</cp:lastModifiedBy>
  <cp:lastPrinted>2023-06-14T19:00:00Z</cp:lastPrinted>
  <dcterms:modified xsi:type="dcterms:W3CDTF">2024-01-19T16:48:11Z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