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2" w:firstLineChars="150"/>
        <w:rPr>
          <w:rFonts w:hint="default" w:ascii="Nimbus Roman" w:hAnsi="Nimbus Roman" w:eastAsia="楷体_GB2312" w:cs="Nimbus Roman"/>
          <w:b/>
          <w:sz w:val="48"/>
          <w:lang w:eastAsia="zh-CN"/>
        </w:rPr>
      </w:pPr>
    </w:p>
    <w:p>
      <w:pPr>
        <w:pStyle w:val="2"/>
        <w:rPr>
          <w:rFonts w:hint="default"/>
          <w:lang w:eastAsia="zh-CN"/>
        </w:rPr>
      </w:pPr>
    </w:p>
    <w:p>
      <w:pPr>
        <w:spacing w:line="580" w:lineRule="exact"/>
        <w:ind w:left="0" w:leftChars="0" w:firstLine="0" w:firstLineChars="0"/>
        <w:jc w:val="right"/>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中环罚字〔202</w:t>
      </w:r>
      <w:r>
        <w:rPr>
          <w:rFonts w:hint="default"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w:t>
      </w:r>
      <w:r>
        <w:rPr>
          <w:rFonts w:hint="default" w:ascii="Nimbus Roman" w:hAnsi="Nimbus Roman" w:eastAsia="仿宋_GB2312" w:cs="Nimbus Roman"/>
          <w:sz w:val="32"/>
          <w:szCs w:val="32"/>
          <w:highlight w:val="none"/>
          <w:lang w:val="en-US" w:eastAsia="zh-CN"/>
        </w:rPr>
        <w:t>20</w:t>
      </w:r>
      <w:r>
        <w:rPr>
          <w:rFonts w:hint="eastAsia" w:ascii="Nimbus Roman" w:hAnsi="Nimbus Roman" w:eastAsia="仿宋_GB2312" w:cs="Nimbus Roman"/>
          <w:sz w:val="32"/>
          <w:szCs w:val="32"/>
          <w:highlight w:val="none"/>
          <w:lang w:val="en-US" w:eastAsia="zh-CN"/>
        </w:rPr>
        <w:t>2</w:t>
      </w:r>
      <w:r>
        <w:rPr>
          <w:rFonts w:hint="default" w:ascii="Nimbus Roman" w:hAnsi="Nimbus Roman" w:eastAsia="仿宋_GB2312" w:cs="Nimbus Roman"/>
          <w:sz w:val="32"/>
          <w:szCs w:val="32"/>
          <w:highlight w:val="none"/>
          <w:lang w:val="en" w:eastAsia="zh-CN"/>
        </w:rPr>
        <w:t>0</w:t>
      </w:r>
      <w:r>
        <w:rPr>
          <w:rFonts w:hint="default" w:ascii="Nimbus Roman" w:hAnsi="Nimbus Roman" w:eastAsia="仿宋_GB2312" w:cs="Nimbus Roman"/>
          <w:sz w:val="32"/>
          <w:szCs w:val="32"/>
          <w:highlight w:val="none"/>
        </w:rPr>
        <w:t>号</w:t>
      </w:r>
    </w:p>
    <w:p>
      <w:pPr>
        <w:spacing w:line="580" w:lineRule="exact"/>
        <w:ind w:firstLine="722" w:firstLineChars="150"/>
        <w:rPr>
          <w:rFonts w:hint="default" w:ascii="Nimbus Roman" w:hAnsi="Nimbus Roman" w:eastAsia="楷体_GB2312" w:cs="Nimbus Roman"/>
          <w:b/>
          <w:sz w:val="48"/>
        </w:rPr>
      </w:pPr>
    </w:p>
    <w:p>
      <w:pPr>
        <w:spacing w:line="580" w:lineRule="exact"/>
        <w:jc w:val="center"/>
        <w:rPr>
          <w:rFonts w:hint="default" w:ascii="Nimbus Roman" w:hAnsi="Nimbus Roman" w:cs="Nimbus Roman"/>
          <w:b w:val="0"/>
          <w:bCs/>
          <w:sz w:val="44"/>
          <w:szCs w:val="44"/>
        </w:rPr>
      </w:pPr>
      <w:r>
        <w:rPr>
          <w:rFonts w:hint="default" w:ascii="Nimbus Roman" w:hAnsi="Nimbus Roman" w:eastAsia="方正小标宋_GBK" w:cs="Nimbus Roman"/>
          <w:b w:val="0"/>
          <w:bCs/>
          <w:sz w:val="44"/>
          <w:szCs w:val="44"/>
        </w:rPr>
        <w:t>中山市生态环境局行政处罚</w:t>
      </w:r>
      <w:r>
        <w:rPr>
          <w:rFonts w:hint="eastAsia" w:ascii="Nimbus Roman" w:hAnsi="Nimbus Roman" w:eastAsia="方正小标宋_GBK" w:cs="Nimbus Roman"/>
          <w:b w:val="0"/>
          <w:bCs/>
          <w:sz w:val="44"/>
          <w:szCs w:val="44"/>
          <w:lang w:eastAsia="zh-CN"/>
        </w:rPr>
        <w:t>决定</w:t>
      </w:r>
      <w:r>
        <w:rPr>
          <w:rFonts w:hint="default" w:ascii="Nimbus Roman" w:hAnsi="Nimbus Roman" w:eastAsia="方正小标宋_GBK" w:cs="Nimbus Roman"/>
          <w:b w:val="0"/>
          <w:bCs/>
          <w:sz w:val="44"/>
          <w:szCs w:val="44"/>
        </w:rPr>
        <w:t>书</w:t>
      </w:r>
    </w:p>
    <w:p>
      <w:pPr>
        <w:pStyle w:val="3"/>
        <w:spacing w:line="580" w:lineRule="exact"/>
        <w:ind w:firstLine="649" w:firstLineChars="203"/>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当事人：中山市东利服饰有限公司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法定代表人：李爱娟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住所：中山市大涌镇安堂社区土名“七顷旧砖厂”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统一社会信用代码：91442000673105720D</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经我局调查核实，</w:t>
      </w:r>
      <w:r>
        <w:rPr>
          <w:rFonts w:hint="default" w:ascii="Nimbus Roman" w:hAnsi="Nimbus Roman" w:eastAsia="仿宋_GB2312" w:cs="Nimbus Roman"/>
          <w:color w:val="000000"/>
          <w:kern w:val="2"/>
          <w:sz w:val="32"/>
          <w:szCs w:val="32"/>
          <w:lang w:val="en-US" w:eastAsia="zh-CN" w:bidi="ar-SA"/>
        </w:rPr>
        <w:t>中山市东利服饰有限公司（以下简称为“你公司”）实施了以下环境违法行为：</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2023年12月8日，中山市生态环境局执法人员对你公司进行现场检查，并委托第三方检测公司对你公司规排口生产废水进行采样检测，检测结果显示，你利公司排放的生产废水中化学需氧量、五日生化需氧量浓度分别为179mg/L、41.8mg/L，超过了排污许可证要求的《纺织染整工业水污染物排放标准》（GB 4287-2012）水污染物排放许可限值的1.24 倍、1.09 倍。</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以上行为违反《中华人民共和国水污染防治法》第十条“排放水污染物，不得超过国家或者地方规定的水污染物排放标准和重点水污染物排放总量控制指标。”的规定。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widowControl/>
        <w:suppressLineNumbers w:val="0"/>
        <w:ind w:firstLine="640" w:firstLineChars="200"/>
        <w:jc w:val="left"/>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w:t>
      </w:r>
      <w:r>
        <w:rPr>
          <w:rFonts w:hint="default" w:ascii="Nimbus Roman" w:hAnsi="Nimbus Roman" w:eastAsia="仿宋_GB2312" w:cs="Nimbus Roman"/>
          <w:color w:val="000000"/>
          <w:kern w:val="2"/>
          <w:sz w:val="32"/>
          <w:szCs w:val="32"/>
          <w:lang w:val="en-US" w:eastAsia="zh-CN" w:bidi="ar-SA"/>
        </w:rPr>
        <w:t>于2023年12月8日制作的《中山市生态环境局现场检查（勘察）笔录》及现场检查视频</w:t>
      </w:r>
      <w:r>
        <w:rPr>
          <w:rFonts w:hint="eastAsia"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2024年1月3日对萧华昶进行询问时制作的《中山市生态环境局调查询问笔录》</w:t>
      </w:r>
      <w:r>
        <w:rPr>
          <w:rFonts w:hint="eastAsia"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《广州华鑫检测技术有限公司检测报告》（报告编号：HX239697）等证据材料为证。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[2024]2015号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）及邮寄返单、《关于请求公开道歉承诺从轻处罚的申请》、公开道歉承诺书等材料为证。</w:t>
      </w:r>
      <w:r>
        <w:rPr>
          <w:rFonts w:hint="eastAsia" w:ascii="仿宋_GB2312" w:hAnsi="仿宋_GB2312" w:eastAsia="仿宋_GB2312" w:cs="仿宋_GB2312"/>
          <w:color w:val="000000"/>
          <w:kern w:val="2"/>
          <w:sz w:val="32"/>
          <w:szCs w:val="32"/>
          <w:lang w:val="en-US" w:eastAsia="zh-CN" w:bidi="ar-SA"/>
        </w:rPr>
        <w:t>你公司已于2024年4月2日向我局申请减轻处罚并在报纸上公开道歉承诺，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经复核，我局采纳你公司</w:t>
      </w:r>
      <w:r>
        <w:rPr>
          <w:rFonts w:hint="eastAsia" w:ascii="仿宋_GB2312" w:hAnsi="仿宋_GB2312" w:eastAsia="仿宋_GB2312" w:cs="仿宋_GB2312"/>
          <w:color w:val="000000"/>
          <w:sz w:val="32"/>
          <w:szCs w:val="32"/>
          <w:lang w:val="en-US" w:eastAsia="zh-CN"/>
        </w:rPr>
        <w:t>陈述申辩意见。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我局依据《中华人民共和国水污染防治法》第八十三条第二项,并对照《中山市生态环境领域行政处罚自由裁量表》第二章第六条裁量标准，根据你公司违法行为的事实、性质、情节、社会危害程度和相关证据：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对你公司处罚款人民币十</w:t>
      </w:r>
      <w:r>
        <w:rPr>
          <w:rFonts w:hint="eastAsia" w:ascii="Nimbus Roman" w:hAnsi="Nimbus Roman" w:eastAsia="仿宋_GB2312" w:cs="Nimbus Roman"/>
          <w:color w:val="000000"/>
          <w:kern w:val="2"/>
          <w:sz w:val="32"/>
          <w:szCs w:val="32"/>
          <w:lang w:val="en-US" w:eastAsia="zh-CN" w:bidi="ar-SA"/>
        </w:rPr>
        <w:t>六</w:t>
      </w:r>
      <w:r>
        <w:rPr>
          <w:rFonts w:hint="default" w:ascii="Nimbus Roman" w:hAnsi="Nimbus Roman" w:eastAsia="仿宋_GB2312" w:cs="Nimbus Roman"/>
          <w:color w:val="000000"/>
          <w:kern w:val="2"/>
          <w:sz w:val="32"/>
          <w:szCs w:val="32"/>
          <w:lang w:val="en-US" w:eastAsia="zh-CN" w:bidi="ar-SA"/>
        </w:rPr>
        <w:t>万</w:t>
      </w:r>
      <w:r>
        <w:rPr>
          <w:rFonts w:hint="eastAsia" w:ascii="Nimbus Roman" w:hAnsi="Nimbus Roman" w:eastAsia="仿宋_GB2312" w:cs="Nimbus Roman"/>
          <w:color w:val="000000"/>
          <w:kern w:val="2"/>
          <w:sz w:val="32"/>
          <w:szCs w:val="32"/>
          <w:lang w:val="en-US" w:eastAsia="zh-CN" w:bidi="ar-SA"/>
        </w:rPr>
        <w:t>二千</w:t>
      </w:r>
      <w:r>
        <w:rPr>
          <w:rFonts w:hint="default" w:ascii="Nimbus Roman" w:hAnsi="Nimbus Roman" w:eastAsia="仿宋_GB2312" w:cs="Nimbus Roman"/>
          <w:color w:val="000000"/>
          <w:kern w:val="2"/>
          <w:sz w:val="32"/>
          <w:szCs w:val="32"/>
          <w:lang w:val="en-US" w:eastAsia="zh-CN" w:bidi="ar-SA"/>
        </w:rPr>
        <w:t>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15日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780" w:firstLineChars="1800"/>
        <w:jc w:val="right"/>
        <w:textAlignment w:val="auto"/>
        <w:rPr>
          <w:rFonts w:hint="default" w:ascii="Nimbus Roman" w:hAnsi="Nimbus Roman" w:cs="Nimbus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2FB3213"/>
    <w:rsid w:val="0A1233BC"/>
    <w:rsid w:val="1367B57D"/>
    <w:rsid w:val="140C5DFC"/>
    <w:rsid w:val="19FF41CF"/>
    <w:rsid w:val="1CFA0684"/>
    <w:rsid w:val="25E87C00"/>
    <w:rsid w:val="271F64C2"/>
    <w:rsid w:val="29323536"/>
    <w:rsid w:val="38FB79B9"/>
    <w:rsid w:val="3D6E374D"/>
    <w:rsid w:val="3D9FADCE"/>
    <w:rsid w:val="3FC00A0E"/>
    <w:rsid w:val="45DB03BD"/>
    <w:rsid w:val="4D1155D6"/>
    <w:rsid w:val="50E872F6"/>
    <w:rsid w:val="55792EDE"/>
    <w:rsid w:val="55EF4276"/>
    <w:rsid w:val="5BA800EC"/>
    <w:rsid w:val="5C3E2802"/>
    <w:rsid w:val="5DFB0879"/>
    <w:rsid w:val="652520E5"/>
    <w:rsid w:val="65322C96"/>
    <w:rsid w:val="6A7D4635"/>
    <w:rsid w:val="776F9F7E"/>
    <w:rsid w:val="77CED629"/>
    <w:rsid w:val="77EF9CC2"/>
    <w:rsid w:val="79F51511"/>
    <w:rsid w:val="7BDF30B2"/>
    <w:rsid w:val="7EA341C9"/>
    <w:rsid w:val="7FFFB853"/>
    <w:rsid w:val="9FFF3888"/>
    <w:rsid w:val="ACF32A71"/>
    <w:rsid w:val="AD9F6420"/>
    <w:rsid w:val="B37F4676"/>
    <w:rsid w:val="B7FB8CC6"/>
    <w:rsid w:val="BAFACBF0"/>
    <w:rsid w:val="BF18BF41"/>
    <w:rsid w:val="D0767EBC"/>
    <w:rsid w:val="D6E7E6D2"/>
    <w:rsid w:val="D7FCC888"/>
    <w:rsid w:val="DFD9DF60"/>
    <w:rsid w:val="DFDF53CB"/>
    <w:rsid w:val="E3F0D088"/>
    <w:rsid w:val="E5F779D3"/>
    <w:rsid w:val="EEB7678A"/>
    <w:rsid w:val="EF7C384B"/>
    <w:rsid w:val="F2EB1E96"/>
    <w:rsid w:val="F5EB27F6"/>
    <w:rsid w:val="F7FFFFFC"/>
    <w:rsid w:val="FB7ABED5"/>
    <w:rsid w:val="FDD53D05"/>
    <w:rsid w:val="FDD7697A"/>
    <w:rsid w:val="FFBF81BC"/>
    <w:rsid w:val="FFDFD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0eb013f2"/>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2022-10-21T09:18:00Z</dcterms:created>
  <dc:creator>WPS_1561811017</dc:creator>
  <cp:lastModifiedBy>user</cp:lastModifiedBy>
  <cp:lastPrinted>2024-04-16T15:17:14Z</cp:lastPrinted>
  <dcterms:modified xsi:type="dcterms:W3CDTF">2024-04-16T15:30:55Z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