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037</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人：中山市东凤镇大骏服装厂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法定代表人：邓华钊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所：广东省中山市</w:t>
      </w:r>
      <w:bookmarkStart w:id="0" w:name="_GoBack"/>
      <w:bookmarkEnd w:id="0"/>
      <w:r>
        <w:rPr>
          <w:rFonts w:hint="eastAsia" w:ascii="仿宋_GB2312" w:hAnsi="仿宋_GB2312" w:eastAsia="仿宋_GB2312" w:cs="仿宋_GB2312"/>
          <w:color w:val="000000"/>
          <w:kern w:val="2"/>
          <w:sz w:val="32"/>
          <w:szCs w:val="32"/>
          <w:lang w:val="en-US" w:eastAsia="zh-CN" w:bidi="ar-SA"/>
        </w:rPr>
        <w:t>东凤镇永益第二工业区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统一社会信用代码：91442000618084840U</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中山市东凤镇大骏服装厂（以下简称为“你公司”）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2023年12月26日，环境执法人员委托第三方监测机构对你公司锅炉废气排放口（排放口编号：DA001）外排废气进行采样监测，监测结果显示，你公司外排废气中颗粒物、氮氧化物、一氧化碳浓度分别为552mg/m</w:t>
      </w:r>
      <w:r>
        <w:rPr>
          <w:rFonts w:hint="eastAsia" w:ascii="仿宋_GB2312" w:hAnsi="仿宋_GB2312" w:eastAsia="仿宋_GB2312" w:cs="仿宋_GB2312"/>
          <w:color w:val="000000"/>
          <w:kern w:val="2"/>
          <w:sz w:val="32"/>
          <w:szCs w:val="32"/>
          <w:vertAlign w:val="superscript"/>
          <w:lang w:val="en-US" w:eastAsia="zh-CN" w:bidi="ar-SA"/>
        </w:rPr>
        <w:t>3</w:t>
      </w:r>
      <w:r>
        <w:rPr>
          <w:rFonts w:hint="eastAsia" w:ascii="仿宋_GB2312" w:hAnsi="仿宋_GB2312" w:eastAsia="仿宋_GB2312" w:cs="仿宋_GB2312"/>
          <w:color w:val="000000"/>
          <w:kern w:val="2"/>
          <w:sz w:val="32"/>
          <w:szCs w:val="32"/>
          <w:lang w:val="en-US" w:eastAsia="zh-CN" w:bidi="ar-SA"/>
        </w:rPr>
        <w:t>、188mg/m</w:t>
      </w:r>
      <w:r>
        <w:rPr>
          <w:rFonts w:hint="eastAsia" w:ascii="仿宋_GB2312" w:hAnsi="仿宋_GB2312" w:eastAsia="仿宋_GB2312" w:cs="仿宋_GB2312"/>
          <w:color w:val="000000"/>
          <w:kern w:val="2"/>
          <w:sz w:val="32"/>
          <w:szCs w:val="32"/>
          <w:vertAlign w:val="superscript"/>
          <w:lang w:val="en-US" w:eastAsia="zh-CN" w:bidi="ar-SA"/>
        </w:rPr>
        <w:t>3</w:t>
      </w:r>
      <w:r>
        <w:rPr>
          <w:rFonts w:hint="eastAsia" w:ascii="仿宋_GB2312" w:hAnsi="仿宋_GB2312" w:eastAsia="仿宋_GB2312" w:cs="仿宋_GB2312"/>
          <w:color w:val="000000"/>
          <w:kern w:val="2"/>
          <w:sz w:val="32"/>
          <w:szCs w:val="32"/>
          <w:lang w:val="en-US" w:eastAsia="zh-CN" w:bidi="ar-SA"/>
        </w:rPr>
        <w:t>、236mg/m</w:t>
      </w:r>
      <w:r>
        <w:rPr>
          <w:rFonts w:hint="eastAsia" w:ascii="仿宋_GB2312" w:hAnsi="仿宋_GB2312" w:eastAsia="仿宋_GB2312" w:cs="仿宋_GB2312"/>
          <w:color w:val="000000"/>
          <w:kern w:val="2"/>
          <w:sz w:val="32"/>
          <w:szCs w:val="32"/>
          <w:vertAlign w:val="superscript"/>
          <w:lang w:val="en-US" w:eastAsia="zh-CN" w:bidi="ar-SA"/>
        </w:rPr>
        <w:t>3</w:t>
      </w:r>
      <w:r>
        <w:rPr>
          <w:rFonts w:hint="eastAsia" w:ascii="仿宋_GB2312" w:hAnsi="仿宋_GB2312" w:eastAsia="仿宋_GB2312" w:cs="仿宋_GB2312"/>
          <w:color w:val="000000"/>
          <w:kern w:val="2"/>
          <w:sz w:val="32"/>
          <w:szCs w:val="32"/>
          <w:lang w:val="en-US" w:eastAsia="zh-CN" w:bidi="ar-SA"/>
        </w:rPr>
        <w:t>，超过了广东省《锅炉大气污染物排放标准》（DB44/765-2019）规定的允许排放限值。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eastAsia" w:ascii="仿宋_GB2312" w:hAnsi="仿宋_GB2312" w:eastAsia="仿宋_GB2312" w:cs="仿宋_GB2312"/>
          <w:color w:val="000000"/>
          <w:kern w:val="2"/>
          <w:sz w:val="32"/>
          <w:szCs w:val="32"/>
          <w:lang w:val="en-US" w:eastAsia="zh-CN" w:bidi="ar-SA"/>
        </w:rPr>
        <w:t>《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2023年12月26日制作的《中山市生态环境局现场检查（勘察）笔录》及采样视频</w:t>
      </w:r>
      <w:r>
        <w:rPr>
          <w:rFonts w:hint="eastAsia" w:ascii="仿宋_GB2312" w:hAnsi="仿宋_GB2312" w:eastAsia="仿宋_GB2312" w:cs="仿宋_GB2312"/>
          <w:color w:val="212B36"/>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2024年1月11日对陈永智进行询问时制作的《中山市生态环境局调查询问笔录》</w:t>
      </w:r>
      <w:r>
        <w:rPr>
          <w:rFonts w:hint="eastAsia" w:ascii="仿宋_GB2312" w:hAnsi="仿宋_GB2312" w:eastAsia="仿宋_GB2312" w:cs="仿宋_GB2312"/>
          <w:color w:val="212B36"/>
          <w:sz w:val="32"/>
          <w:szCs w:val="32"/>
          <w:shd w:val="clear" w:color="auto" w:fill="FFFFFF"/>
          <w:lang w:eastAsia="zh-CN"/>
        </w:rPr>
        <w:t>；</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环境监测报告（编号为A2230602193147C）及原始分析记录；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排污许可证</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你公司向我局提出听证申请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[2024]2014号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）及邮寄返单、听证申请书、环境保护行政处罚听证笔录、公开道歉承诺从轻处罚申请等材料为证</w:t>
      </w:r>
      <w:r>
        <w:rPr>
          <w:rFonts w:hint="eastAsia" w:ascii="仿宋_GB2312" w:hAnsi="仿宋_GB2312" w:eastAsia="仿宋_GB2312" w:cs="仿宋_GB2312"/>
          <w:bCs/>
          <w:color w:val="auto"/>
          <w:sz w:val="32"/>
          <w:szCs w:val="32"/>
          <w:lang w:val="en-US" w:eastAsia="zh-CN"/>
        </w:rPr>
        <w:t>。你公司于2024年7月23日主动登报公开道歉并改正违法行为，经复核，我局部分采纳你公司陈述申辩意见。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我局依据《中华人民共和国大气污染防治法》第九十九条</w:t>
      </w:r>
      <w:r>
        <w:rPr>
          <w:rFonts w:hint="default" w:ascii="仿宋_GB2312" w:hAnsi="仿宋_GB2312" w:eastAsia="仿宋_GB2312" w:cs="仿宋_GB2312"/>
          <w:color w:val="000000"/>
          <w:kern w:val="2"/>
          <w:sz w:val="32"/>
          <w:szCs w:val="32"/>
          <w:lang w:val="en-US" w:eastAsia="zh-CN" w:bidi="ar-SA"/>
        </w:rPr>
        <w:t>第</w:t>
      </w:r>
      <w:r>
        <w:rPr>
          <w:rFonts w:hint="eastAsia" w:ascii="仿宋_GB2312" w:hAnsi="仿宋_GB2312" w:eastAsia="仿宋_GB2312" w:cs="仿宋_GB2312"/>
          <w:color w:val="000000"/>
          <w:kern w:val="2"/>
          <w:sz w:val="32"/>
          <w:szCs w:val="32"/>
          <w:lang w:val="en-US" w:eastAsia="zh-CN" w:bidi="ar-SA"/>
        </w:rPr>
        <w:t>二</w:t>
      </w:r>
      <w:r>
        <w:rPr>
          <w:rFonts w:hint="default" w:ascii="仿宋_GB2312" w:hAnsi="仿宋_GB2312" w:eastAsia="仿宋_GB2312" w:cs="仿宋_GB2312"/>
          <w:color w:val="000000"/>
          <w:kern w:val="2"/>
          <w:sz w:val="32"/>
          <w:szCs w:val="32"/>
          <w:lang w:val="en-US" w:eastAsia="zh-CN" w:bidi="ar-SA"/>
        </w:rPr>
        <w:t>项</w:t>
      </w:r>
      <w:r>
        <w:rPr>
          <w:rFonts w:hint="eastAsia" w:ascii="仿宋_GB2312" w:hAnsi="仿宋_GB2312" w:eastAsia="仿宋_GB2312" w:cs="仿宋_GB2312"/>
          <w:color w:val="000000"/>
          <w:kern w:val="2"/>
          <w:sz w:val="32"/>
          <w:szCs w:val="32"/>
          <w:lang w:val="en-US" w:eastAsia="zh-CN" w:bidi="ar-SA"/>
        </w:rPr>
        <w:t>的规定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kern w:val="2"/>
          <w:sz w:val="32"/>
          <w:szCs w:val="32"/>
          <w:lang w:val="en-US" w:eastAsia="zh-CN" w:bidi="ar-SA"/>
        </w:rPr>
        <w:t>并对照《中山市生态环境领域行政处罚自由裁量表》第三章第三条3.3.1、《中山市生态环境领域行政处罚自由裁量权规定》第十五条的裁量标准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二十六</w:t>
      </w:r>
      <w:r>
        <w:rPr>
          <w:rFonts w:hint="eastAsia" w:ascii="仿宋_GB2312" w:hAnsi="仿宋_GB2312" w:eastAsia="仿宋_GB2312" w:cs="仿宋_GB2312"/>
          <w:color w:val="000000"/>
          <w:kern w:val="2"/>
          <w:sz w:val="32"/>
          <w:szCs w:val="32"/>
          <w:lang w:val="en-US" w:eastAsia="zh-CN" w:bidi="ar-SA"/>
        </w:rPr>
        <w:t>万四千元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w:t>
      </w:r>
      <w:r>
        <w:rPr>
          <w:rFonts w:hint="default" w:ascii="仿宋_GB2312" w:hAnsi="宋体" w:eastAsia="仿宋_GB2312"/>
          <w:color w:val="auto"/>
          <w:sz w:val="32"/>
          <w:szCs w:val="32"/>
          <w:lang w:val="en" w:eastAsia="zh-CN"/>
        </w:rPr>
        <w:t>1</w:t>
      </w:r>
      <w:r>
        <w:rPr>
          <w:rFonts w:hint="eastAsia" w:ascii="仿宋_GB2312" w:hAnsi="宋体" w:eastAsia="仿宋_GB2312"/>
          <w:color w:val="auto"/>
          <w:sz w:val="32"/>
          <w:szCs w:val="32"/>
          <w:lang w:val="en-US" w:eastAsia="zh-CN"/>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773F410"/>
    <w:rsid w:val="3ABD920D"/>
    <w:rsid w:val="3BD62C0E"/>
    <w:rsid w:val="3BDB164D"/>
    <w:rsid w:val="4C24147D"/>
    <w:rsid w:val="54BC5FF6"/>
    <w:rsid w:val="5693C8CA"/>
    <w:rsid w:val="59A06716"/>
    <w:rsid w:val="59F043DA"/>
    <w:rsid w:val="5ACD514B"/>
    <w:rsid w:val="5F7FDD9E"/>
    <w:rsid w:val="61B54FC3"/>
    <w:rsid w:val="66AEB70C"/>
    <w:rsid w:val="687BD7DF"/>
    <w:rsid w:val="6B8E1F8B"/>
    <w:rsid w:val="6F1434F6"/>
    <w:rsid w:val="6F7AD330"/>
    <w:rsid w:val="77B334D1"/>
    <w:rsid w:val="7BB757F8"/>
    <w:rsid w:val="7EF7DAE3"/>
    <w:rsid w:val="7F7EBFBA"/>
    <w:rsid w:val="7F8F6B36"/>
    <w:rsid w:val="7FEE7A53"/>
    <w:rsid w:val="AA0B554D"/>
    <w:rsid w:val="ABF7984E"/>
    <w:rsid w:val="AF17A43C"/>
    <w:rsid w:val="B4D798AC"/>
    <w:rsid w:val="BFC532A9"/>
    <w:rsid w:val="CAEF2845"/>
    <w:rsid w:val="D2BE7C5D"/>
    <w:rsid w:val="DE7EACE1"/>
    <w:rsid w:val="DFEE95B6"/>
    <w:rsid w:val="EFBE70EB"/>
    <w:rsid w:val="F47D270E"/>
    <w:rsid w:val="FBBE6F0A"/>
    <w:rsid w:val="FC6F7049"/>
    <w:rsid w:val="FE76D3AA"/>
    <w:rsid w:val="FEFFF3F8"/>
    <w:rsid w:val="FF6AEDFF"/>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2022-09-11T00:35:00Z</dcterms:created>
  <dc:creator>WPS_1561811017</dc:creator>
  <cp:lastModifiedBy>user</cp:lastModifiedBy>
  <cp:lastPrinted>2023-06-15T19:00:00Z</cp:lastPrinted>
  <dcterms:modified xsi:type="dcterms:W3CDTF">2025-01-07T17:47:28Z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2C542E272A604A1BA5912113C9F4335B</vt:lpwstr>
  </property>
</Properties>
</file>