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722" w:firstLineChars="150"/>
        <w:rPr>
          <w:rFonts w:hint="default" w:ascii="Nimbus Roman" w:hAnsi="Nimbus Roman" w:eastAsia="楷体_GB2312" w:cs="Nimbus Roman"/>
          <w:b/>
          <w:sz w:val="48"/>
          <w:lang w:eastAsia="zh-CN"/>
        </w:rPr>
      </w:pPr>
    </w:p>
    <w:p>
      <w:pPr>
        <w:pStyle w:val="2"/>
        <w:rPr>
          <w:rFonts w:hint="default" w:ascii="Nimbus Roman" w:hAnsi="Nimbus Roman" w:cs="Nimbus Roman"/>
          <w:lang w:eastAsia="zh-CN"/>
        </w:rPr>
      </w:pPr>
    </w:p>
    <w:p>
      <w:pPr>
        <w:spacing w:line="580" w:lineRule="exact"/>
        <w:ind w:left="0" w:leftChars="0" w:firstLine="0" w:firstLineChars="0"/>
        <w:jc w:val="right"/>
        <w:rPr>
          <w:rFonts w:hint="default" w:ascii="Nimbus Roman" w:hAnsi="Nimbus Roman" w:eastAsia="仿宋_GB2312" w:cs="Nimbus Roman"/>
          <w:color w:val="auto"/>
          <w:sz w:val="32"/>
          <w:szCs w:val="32"/>
          <w:highlight w:val="none"/>
        </w:rPr>
      </w:pPr>
      <w:r>
        <w:rPr>
          <w:rFonts w:hint="default" w:ascii="Nimbus Roman" w:hAnsi="Nimbus Roman" w:eastAsia="仿宋_GB2312" w:cs="Nimbus Roman"/>
          <w:sz w:val="32"/>
          <w:szCs w:val="32"/>
          <w:highlight w:val="none"/>
        </w:rPr>
        <w:t>中环罚字〔202</w:t>
      </w:r>
      <w:r>
        <w:rPr>
          <w:rFonts w:hint="default" w:ascii="Nimbus Roman" w:hAnsi="Nimbus Roman" w:eastAsia="仿宋_GB2312" w:cs="Nimbus Roman"/>
          <w:sz w:val="32"/>
          <w:szCs w:val="32"/>
          <w:highlight w:val="none"/>
          <w:lang w:val="en-US" w:eastAsia="zh-CN"/>
        </w:rPr>
        <w:t>4</w:t>
      </w:r>
      <w:r>
        <w:rPr>
          <w:rFonts w:hint="default" w:ascii="Nimbus Roman" w:hAnsi="Nimbus Roman" w:eastAsia="仿宋_GB2312" w:cs="Nimbus Roman"/>
          <w:sz w:val="32"/>
          <w:szCs w:val="32"/>
          <w:highlight w:val="none"/>
        </w:rPr>
        <w:t>〕</w:t>
      </w:r>
      <w:r>
        <w:rPr>
          <w:rFonts w:hint="default" w:ascii="Nimbus Roman" w:hAnsi="Nimbus Roman" w:eastAsia="仿宋_GB2312" w:cs="Nimbus Roman"/>
          <w:color w:val="auto"/>
          <w:sz w:val="32"/>
          <w:szCs w:val="32"/>
          <w:highlight w:val="none"/>
          <w:lang w:val="en-US" w:eastAsia="zh-CN"/>
        </w:rPr>
        <w:t>204</w:t>
      </w:r>
      <w:r>
        <w:rPr>
          <w:rFonts w:hint="eastAsia" w:ascii="Nimbus Roman" w:hAnsi="Nimbus Roman" w:eastAsia="仿宋_GB2312" w:cs="Nimbus Roman"/>
          <w:color w:val="auto"/>
          <w:sz w:val="32"/>
          <w:szCs w:val="32"/>
          <w:highlight w:val="none"/>
          <w:lang w:val="en-US" w:eastAsia="zh-CN"/>
        </w:rPr>
        <w:t>7</w:t>
      </w:r>
      <w:r>
        <w:rPr>
          <w:rFonts w:hint="default" w:ascii="Nimbus Roman" w:hAnsi="Nimbus Roman" w:eastAsia="仿宋_GB2312" w:cs="Nimbus Roman"/>
          <w:color w:val="auto"/>
          <w:sz w:val="32"/>
          <w:szCs w:val="32"/>
          <w:highlight w:val="none"/>
        </w:rPr>
        <w:t>号</w:t>
      </w:r>
    </w:p>
    <w:p>
      <w:pPr>
        <w:spacing w:line="580" w:lineRule="exact"/>
        <w:ind w:firstLine="722" w:firstLineChars="150"/>
        <w:rPr>
          <w:rFonts w:hint="default" w:ascii="Nimbus Roman" w:hAnsi="Nimbus Roman" w:eastAsia="楷体_GB2312" w:cs="Nimbus Roman"/>
          <w:b/>
          <w:sz w:val="48"/>
        </w:rPr>
      </w:pPr>
    </w:p>
    <w:p>
      <w:pPr>
        <w:spacing w:line="580" w:lineRule="exact"/>
        <w:jc w:val="center"/>
        <w:rPr>
          <w:rFonts w:hint="default" w:ascii="Nimbus Roman" w:hAnsi="Nimbus Roman" w:cs="Nimbus Roman"/>
          <w:b w:val="0"/>
          <w:bCs/>
          <w:sz w:val="44"/>
          <w:szCs w:val="44"/>
        </w:rPr>
      </w:pPr>
      <w:r>
        <w:rPr>
          <w:rFonts w:hint="default" w:ascii="Nimbus Roman" w:hAnsi="Nimbus Roman" w:eastAsia="方正小标宋_GBK" w:cs="Nimbus Roman"/>
          <w:b w:val="0"/>
          <w:bCs/>
          <w:sz w:val="44"/>
          <w:szCs w:val="44"/>
        </w:rPr>
        <w:t>中山市生态环境局行政处罚</w:t>
      </w:r>
      <w:r>
        <w:rPr>
          <w:rFonts w:hint="default" w:ascii="Nimbus Roman" w:hAnsi="Nimbus Roman" w:eastAsia="方正小标宋_GBK" w:cs="Nimbus Roman"/>
          <w:b w:val="0"/>
          <w:bCs/>
          <w:sz w:val="44"/>
          <w:szCs w:val="44"/>
          <w:lang w:eastAsia="zh-CN"/>
        </w:rPr>
        <w:t>决定</w:t>
      </w:r>
      <w:r>
        <w:rPr>
          <w:rFonts w:hint="default" w:ascii="Nimbus Roman" w:hAnsi="Nimbus Roman" w:eastAsia="方正小标宋_GBK" w:cs="Nimbus Roman"/>
          <w:b w:val="0"/>
          <w:bCs/>
          <w:sz w:val="44"/>
          <w:szCs w:val="44"/>
        </w:rPr>
        <w:t>书</w:t>
      </w:r>
    </w:p>
    <w:p>
      <w:pPr>
        <w:pStyle w:val="3"/>
        <w:spacing w:line="580" w:lineRule="exact"/>
        <w:ind w:firstLine="649" w:firstLineChars="203"/>
        <w:rPr>
          <w:rFonts w:hint="default" w:ascii="Nimbus Roman" w:hAnsi="Nimbus Roman" w:eastAsia="仿宋_GB2312" w:cs="Nimbus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default" w:ascii="Nimbus Roman" w:hAnsi="Nimbus Roman" w:eastAsia="仿宋_GB2312" w:cs="Nimbus Roman"/>
          <w:color w:val="000000" w:themeColor="text1"/>
          <w:sz w:val="32"/>
          <w:szCs w:val="32"/>
          <w14:textFill>
            <w14:solidFill>
              <w14:schemeClr w14:val="tx1"/>
            </w14:solidFill>
          </w14:textFill>
        </w:rPr>
      </w:pPr>
      <w:r>
        <w:rPr>
          <w:rFonts w:hint="default" w:ascii="Nimbus Roman" w:hAnsi="Nimbus Roman" w:eastAsia="仿宋_GB2312" w:cs="Nimbus Roman"/>
          <w:color w:val="000000" w:themeColor="text1"/>
          <w:sz w:val="32"/>
          <w:szCs w:val="32"/>
          <w14:textFill>
            <w14:solidFill>
              <w14:schemeClr w14:val="tx1"/>
            </w14:solidFill>
          </w14:textFill>
        </w:rPr>
        <w:t>当事人：中山市利鸿达服装洗水有限公司</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default" w:ascii="Nimbus Roman" w:hAnsi="Nimbus Roman" w:eastAsia="仿宋_GB2312" w:cs="Nimbus Roman"/>
          <w:color w:val="000000" w:themeColor="text1"/>
          <w:sz w:val="32"/>
          <w:szCs w:val="32"/>
          <w14:textFill>
            <w14:solidFill>
              <w14:schemeClr w14:val="tx1"/>
            </w14:solidFill>
          </w14:textFill>
        </w:rPr>
      </w:pPr>
      <w:r>
        <w:rPr>
          <w:rFonts w:hint="default" w:ascii="Nimbus Roman" w:hAnsi="Nimbus Roman" w:eastAsia="仿宋_GB2312" w:cs="Nimbus Roman"/>
          <w:color w:val="000000" w:themeColor="text1"/>
          <w:sz w:val="32"/>
          <w:szCs w:val="32"/>
          <w14:textFill>
            <w14:solidFill>
              <w14:schemeClr w14:val="tx1"/>
            </w14:solidFill>
          </w14:textFill>
        </w:rPr>
        <w:t>住所：广东省中山市大涌镇环镇路石井工业区</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default" w:ascii="Nimbus Roman" w:hAnsi="Nimbus Roman" w:eastAsia="仿宋_GB2312" w:cs="Nimbus Roman"/>
          <w:color w:val="000000" w:themeColor="text1"/>
          <w:sz w:val="32"/>
          <w:szCs w:val="32"/>
          <w14:textFill>
            <w14:solidFill>
              <w14:schemeClr w14:val="tx1"/>
            </w14:solidFill>
          </w14:textFill>
        </w:rPr>
      </w:pPr>
      <w:r>
        <w:rPr>
          <w:rFonts w:hint="default" w:ascii="Nimbus Roman" w:hAnsi="Nimbus Roman" w:eastAsia="仿宋_GB2312" w:cs="Nimbus Roman"/>
          <w:color w:val="000000" w:themeColor="text1"/>
          <w:sz w:val="32"/>
          <w:szCs w:val="32"/>
          <w14:textFill>
            <w14:solidFill>
              <w14:schemeClr w14:val="tx1"/>
            </w14:solidFill>
          </w14:textFill>
        </w:rPr>
        <w:t>法定代表人：林杏华</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default" w:ascii="Nimbus Roman" w:hAnsi="Nimbus Roman" w:eastAsia="仿宋_GB2312" w:cs="Nimbus Roman"/>
          <w:color w:val="000000" w:themeColor="text1"/>
          <w:sz w:val="32"/>
          <w:szCs w:val="32"/>
          <w14:textFill>
            <w14:solidFill>
              <w14:schemeClr w14:val="tx1"/>
            </w14:solidFill>
          </w14:textFill>
        </w:rPr>
      </w:pPr>
      <w:r>
        <w:rPr>
          <w:rFonts w:hint="default" w:ascii="Nimbus Roman" w:hAnsi="Nimbus Roman" w:eastAsia="仿宋_GB2312" w:cs="Nimbus Roman"/>
          <w:color w:val="000000" w:themeColor="text1"/>
          <w:sz w:val="32"/>
          <w:szCs w:val="32"/>
          <w14:textFill>
            <w14:solidFill>
              <w14:schemeClr w14:val="tx1"/>
            </w14:solidFill>
          </w14:textFill>
        </w:rPr>
        <w:t>统一社会信用代码：91442000559112644X</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default" w:ascii="Nimbus Roman" w:hAnsi="Nimbus Roman" w:eastAsia="仿宋_GB2312" w:cs="Nimbus Roman"/>
          <w:color w:val="000000" w:themeColor="text1"/>
          <w:sz w:val="32"/>
          <w:szCs w:val="32"/>
          <w:lang w:val="en-US" w:eastAsia="zh-CN"/>
          <w14:textFill>
            <w14:solidFill>
              <w14:schemeClr w14:val="tx1"/>
            </w14:solidFill>
          </w14:textFill>
        </w:rPr>
      </w:pPr>
      <w:r>
        <w:rPr>
          <w:rFonts w:hint="default" w:ascii="Nimbus Roman" w:hAnsi="Nimbus Roman" w:eastAsia="仿宋_GB2312" w:cs="Nimbus Roman"/>
          <w:color w:val="000000" w:themeColor="text1"/>
          <w:sz w:val="32"/>
          <w:szCs w:val="32"/>
          <w14:textFill>
            <w14:solidFill>
              <w14:schemeClr w14:val="tx1"/>
            </w14:solidFill>
          </w14:textFill>
        </w:rPr>
        <w:t>经我局调查核实，中山市利鸿达服装洗水有限公司</w:t>
      </w:r>
      <w:r>
        <w:rPr>
          <w:rFonts w:hint="default" w:ascii="Nimbus Roman" w:hAnsi="Nimbus Roman" w:eastAsia="仿宋_GB2312" w:cs="Nimbus Roman"/>
          <w:color w:val="000000" w:themeColor="text1"/>
          <w:sz w:val="32"/>
          <w:szCs w:val="32"/>
          <w:lang w:val="en-US" w:eastAsia="zh-CN"/>
          <w14:textFill>
            <w14:solidFill>
              <w14:schemeClr w14:val="tx1"/>
            </w14:solidFill>
          </w14:textFill>
        </w:rPr>
        <w:t>（以下简称为“你</w:t>
      </w:r>
      <w:r>
        <w:rPr>
          <w:rFonts w:hint="eastAsia" w:ascii="Nimbus Roman" w:hAnsi="Nimbus Roman" w:eastAsia="仿宋_GB2312" w:cs="Nimbus Roman"/>
          <w:color w:val="000000" w:themeColor="text1"/>
          <w:sz w:val="32"/>
          <w:szCs w:val="32"/>
          <w:lang w:val="en-US" w:eastAsia="zh-CN"/>
          <w14:textFill>
            <w14:solidFill>
              <w14:schemeClr w14:val="tx1"/>
            </w14:solidFill>
          </w14:textFill>
        </w:rPr>
        <w:t>公</w:t>
      </w:r>
      <w:r>
        <w:rPr>
          <w:rFonts w:hint="default" w:ascii="Nimbus Roman" w:hAnsi="Nimbus Roman" w:eastAsia="仿宋_GB2312" w:cs="Nimbus Roman"/>
          <w:color w:val="000000" w:themeColor="text1"/>
          <w:sz w:val="32"/>
          <w:szCs w:val="32"/>
          <w:lang w:val="en-US" w:eastAsia="zh-CN"/>
          <w14:textFill>
            <w14:solidFill>
              <w14:schemeClr w14:val="tx1"/>
            </w14:solidFill>
          </w14:textFill>
        </w:rPr>
        <w:t>司”）实施了以下环境违法行为：</w:t>
      </w:r>
    </w:p>
    <w:p>
      <w:pPr>
        <w:keepNext w:val="0"/>
        <w:keepLines w:val="0"/>
        <w:pageBreakBefore w:val="0"/>
        <w:widowControl/>
        <w:suppressLineNumbers w:val="0"/>
        <w:kinsoku/>
        <w:wordWrap/>
        <w:overflowPunct/>
        <w:topLinePunct w:val="0"/>
        <w:autoSpaceDE/>
        <w:autoSpaceDN/>
        <w:bidi w:val="0"/>
        <w:adjustRightInd/>
        <w:snapToGrid/>
        <w:spacing w:line="240" w:lineRule="atLeast"/>
        <w:ind w:firstLine="640" w:firstLineChars="200"/>
        <w:jc w:val="left"/>
        <w:textAlignment w:val="auto"/>
        <w:rPr>
          <w:rFonts w:hint="default" w:ascii="Nimbus Roman" w:hAnsi="Nimbus Roman" w:eastAsia="仿宋_GB2312" w:cs="Nimbus Roman"/>
          <w:color w:val="000000"/>
          <w:kern w:val="2"/>
          <w:sz w:val="32"/>
          <w:szCs w:val="32"/>
          <w:lang w:val="en-US" w:eastAsia="zh-CN" w:bidi="ar-SA"/>
        </w:rPr>
      </w:pPr>
      <w:r>
        <w:rPr>
          <w:rFonts w:hint="default" w:ascii="Nimbus Roman" w:hAnsi="Nimbus Roman" w:eastAsia="仿宋_GB2312" w:cs="Nimbus Roman"/>
          <w:color w:val="000000"/>
          <w:kern w:val="2"/>
          <w:sz w:val="32"/>
          <w:szCs w:val="32"/>
          <w:lang w:val="en-US" w:eastAsia="zh-CN" w:bidi="ar-SA"/>
        </w:rPr>
        <w:t>2024年8月7日，我局执法人员到中山市利鸿达服装洗水有限公司检查，通过调阅你公司固体废物相关资料，发现你公司于2022年将2699.01吨洗水污泥转移到雷州市恒生源环保科技有限公司进行处置，于2023年将2471.32吨洗水污泥转移给雷州市恒生源环保科技有限公司进行处置，于2023年将500.74吨洗水污泥转移给广东沃野一方生物科技有限公司进行处置。经核查，上述两家公司均无处置洗水污泥的技术能力，你公司未对两家公司处置</w:t>
      </w:r>
      <w:r>
        <w:rPr>
          <w:rFonts w:hint="eastAsia" w:ascii="Nimbus Roman" w:hAnsi="Nimbus Roman" w:eastAsia="仿宋_GB2312" w:cs="Nimbus Roman"/>
          <w:color w:val="000000"/>
          <w:kern w:val="2"/>
          <w:sz w:val="32"/>
          <w:szCs w:val="32"/>
          <w:lang w:val="en-US" w:eastAsia="zh-CN" w:bidi="ar-SA"/>
        </w:rPr>
        <w:t>洗水污泥的技术能力</w:t>
      </w:r>
      <w:r>
        <w:rPr>
          <w:rFonts w:hint="default" w:ascii="Nimbus Roman" w:hAnsi="Nimbus Roman" w:eastAsia="仿宋_GB2312" w:cs="Nimbus Roman"/>
          <w:color w:val="000000"/>
          <w:kern w:val="2"/>
          <w:sz w:val="32"/>
          <w:szCs w:val="32"/>
          <w:lang w:val="en-US" w:eastAsia="zh-CN" w:bidi="ar-SA"/>
        </w:rPr>
        <w:t>进行核实。</w:t>
      </w:r>
    </w:p>
    <w:p>
      <w:pPr>
        <w:keepNext w:val="0"/>
        <w:keepLines w:val="0"/>
        <w:pageBreakBefore w:val="0"/>
        <w:widowControl/>
        <w:suppressLineNumbers w:val="0"/>
        <w:kinsoku/>
        <w:wordWrap/>
        <w:overflowPunct/>
        <w:topLinePunct w:val="0"/>
        <w:autoSpaceDE/>
        <w:autoSpaceDN/>
        <w:bidi w:val="0"/>
        <w:adjustRightInd/>
        <w:snapToGrid/>
        <w:spacing w:line="240" w:lineRule="atLeast"/>
        <w:ind w:firstLine="640" w:firstLineChars="200"/>
        <w:jc w:val="left"/>
        <w:textAlignment w:val="auto"/>
        <w:rPr>
          <w:rFonts w:hint="default" w:ascii="Nimbus Roman" w:hAnsi="Nimbus Roman" w:eastAsia="仿宋_GB2312" w:cs="Nimbus Roman"/>
          <w:color w:val="000000"/>
          <w:kern w:val="2"/>
          <w:sz w:val="32"/>
          <w:szCs w:val="32"/>
          <w:lang w:val="en-US" w:eastAsia="zh-CN" w:bidi="ar-SA"/>
        </w:rPr>
      </w:pPr>
      <w:r>
        <w:rPr>
          <w:rFonts w:hint="default" w:ascii="Nimbus Roman" w:hAnsi="Nimbus Roman" w:eastAsia="仿宋_GB2312" w:cs="Nimbus Roman"/>
          <w:color w:val="000000"/>
          <w:kern w:val="2"/>
          <w:sz w:val="32"/>
          <w:szCs w:val="32"/>
          <w:lang w:val="en-US" w:eastAsia="zh-CN" w:bidi="ar-SA"/>
        </w:rPr>
        <w:t>上述行为违反了《中华人民共和国固体废物污染环境防治法》第三十</w:t>
      </w:r>
      <w:r>
        <w:rPr>
          <w:rFonts w:hint="eastAsia" w:ascii="Nimbus Roman" w:hAnsi="Nimbus Roman" w:eastAsia="仿宋_GB2312" w:cs="Nimbus Roman"/>
          <w:color w:val="000000"/>
          <w:kern w:val="2"/>
          <w:sz w:val="32"/>
          <w:szCs w:val="32"/>
          <w:lang w:val="en-US" w:eastAsia="zh-CN" w:bidi="ar-SA"/>
        </w:rPr>
        <w:t>七</w:t>
      </w:r>
      <w:r>
        <w:rPr>
          <w:rFonts w:hint="default" w:ascii="Nimbus Roman" w:hAnsi="Nimbus Roman" w:eastAsia="仿宋_GB2312" w:cs="Nimbus Roman"/>
          <w:color w:val="000000"/>
          <w:kern w:val="2"/>
          <w:sz w:val="32"/>
          <w:szCs w:val="32"/>
          <w:lang w:val="en-US" w:eastAsia="zh-CN" w:bidi="ar-SA"/>
        </w:rPr>
        <w:t>条</w:t>
      </w:r>
      <w:r>
        <w:rPr>
          <w:rFonts w:hint="eastAsia" w:ascii="Nimbus Roman" w:hAnsi="Nimbus Roman" w:eastAsia="仿宋_GB2312" w:cs="Nimbus Roman"/>
          <w:color w:val="000000"/>
          <w:kern w:val="2"/>
          <w:sz w:val="32"/>
          <w:szCs w:val="32"/>
          <w:lang w:val="en-US" w:eastAsia="zh-CN" w:bidi="ar-SA"/>
        </w:rPr>
        <w:t>第一款“产生工业固体废物的单位委托他人运输、利用、处置工业固体废物的，应当对受托方的主体资格和技术能力进行核实，依法签订书面合同，在合同中约定污染防治要求。”</w:t>
      </w:r>
      <w:r>
        <w:rPr>
          <w:rFonts w:hint="default" w:ascii="Nimbus Roman" w:hAnsi="Nimbus Roman" w:eastAsia="仿宋_GB2312" w:cs="Nimbus Roman"/>
          <w:color w:val="000000"/>
          <w:kern w:val="2"/>
          <w:sz w:val="32"/>
          <w:szCs w:val="32"/>
          <w:lang w:val="en-US" w:eastAsia="zh-CN" w:bidi="ar-SA"/>
        </w:rPr>
        <w:t>的规定。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Nimbus Roman" w:hAnsi="Nimbus Roman" w:eastAsia="仿宋_GB2312" w:cs="Nimbus Roman"/>
          <w:color w:val="000000"/>
          <w:sz w:val="32"/>
          <w:szCs w:val="32"/>
        </w:rPr>
      </w:pPr>
      <w:r>
        <w:rPr>
          <w:rFonts w:hint="default" w:ascii="Nimbus Roman" w:hAnsi="Nimbus Roman" w:eastAsia="仿宋_GB2312" w:cs="Nimbus Roman"/>
          <w:color w:val="000000"/>
          <w:sz w:val="32"/>
          <w:szCs w:val="32"/>
        </w:rPr>
        <w:t>以上行为有下列</w:t>
      </w:r>
      <w:r>
        <w:rPr>
          <w:rFonts w:hint="default" w:ascii="Nimbus Roman" w:hAnsi="Nimbus Roman" w:eastAsia="仿宋_GB2312" w:cs="Nimbus Roman"/>
          <w:color w:val="auto"/>
          <w:sz w:val="32"/>
          <w:szCs w:val="32"/>
        </w:rPr>
        <w:t>证据</w:t>
      </w:r>
      <w:r>
        <w:rPr>
          <w:rFonts w:hint="default" w:ascii="Nimbus Roman" w:hAnsi="Nimbus Roman" w:eastAsia="仿宋_GB2312" w:cs="Nimbus Roman"/>
          <w:color w:val="000000"/>
          <w:sz w:val="32"/>
          <w:szCs w:val="32"/>
        </w:rPr>
        <w:t>可以认定：</w:t>
      </w:r>
    </w:p>
    <w:p>
      <w:pPr>
        <w:keepNext w:val="0"/>
        <w:keepLines w:val="0"/>
        <w:widowControl/>
        <w:suppressLineNumbers w:val="0"/>
        <w:ind w:firstLine="640" w:firstLineChars="200"/>
        <w:jc w:val="left"/>
        <w:rPr>
          <w:rFonts w:hint="default" w:ascii="Nimbus Roman" w:hAnsi="Nimbus Roman" w:eastAsia="仿宋_GB2312" w:cs="Nimbus Roman"/>
          <w:color w:val="000000"/>
          <w:kern w:val="2"/>
          <w:sz w:val="32"/>
          <w:szCs w:val="32"/>
          <w:lang w:val="en-US" w:eastAsia="zh-CN" w:bidi="ar-SA"/>
        </w:rPr>
      </w:pPr>
      <w:r>
        <w:rPr>
          <w:rFonts w:hint="default" w:ascii="Nimbus Roman" w:hAnsi="Nimbus Roman" w:eastAsia="仿宋_GB2312" w:cs="Nimbus Roman"/>
          <w:color w:val="000000"/>
          <w:sz w:val="32"/>
          <w:szCs w:val="32"/>
        </w:rPr>
        <w:t>—</w:t>
      </w:r>
      <w:r>
        <w:rPr>
          <w:rFonts w:hint="default" w:ascii="Nimbus Roman" w:hAnsi="Nimbus Roman" w:eastAsia="仿宋_GB2312" w:cs="Nimbus Roman"/>
          <w:color w:val="000000"/>
          <w:kern w:val="2"/>
          <w:sz w:val="32"/>
          <w:szCs w:val="32"/>
          <w:lang w:val="en-US" w:eastAsia="zh-CN" w:bidi="ar-SA"/>
        </w:rPr>
        <w:t>执法人员于2024年</w:t>
      </w:r>
      <w:r>
        <w:rPr>
          <w:rFonts w:hint="eastAsia" w:ascii="Nimbus Roman" w:hAnsi="Nimbus Roman" w:eastAsia="仿宋_GB2312" w:cs="Nimbus Roman"/>
          <w:color w:val="000000"/>
          <w:kern w:val="2"/>
          <w:sz w:val="32"/>
          <w:szCs w:val="32"/>
          <w:lang w:val="en-US" w:eastAsia="zh-CN" w:bidi="ar-SA"/>
        </w:rPr>
        <w:t>8</w:t>
      </w:r>
      <w:r>
        <w:rPr>
          <w:rFonts w:hint="default" w:ascii="Nimbus Roman" w:hAnsi="Nimbus Roman" w:eastAsia="仿宋_GB2312" w:cs="Nimbus Roman"/>
          <w:color w:val="000000"/>
          <w:kern w:val="2"/>
          <w:sz w:val="32"/>
          <w:szCs w:val="32"/>
          <w:lang w:val="en-US" w:eastAsia="zh-CN" w:bidi="ar-SA"/>
        </w:rPr>
        <w:t>月</w:t>
      </w:r>
      <w:r>
        <w:rPr>
          <w:rFonts w:hint="eastAsia" w:ascii="Nimbus Roman" w:hAnsi="Nimbus Roman" w:eastAsia="仿宋_GB2312" w:cs="Nimbus Roman"/>
          <w:color w:val="000000"/>
          <w:kern w:val="2"/>
          <w:sz w:val="32"/>
          <w:szCs w:val="32"/>
          <w:lang w:val="en-US" w:eastAsia="zh-CN" w:bidi="ar-SA"/>
        </w:rPr>
        <w:t>7</w:t>
      </w:r>
      <w:r>
        <w:rPr>
          <w:rFonts w:hint="default" w:ascii="Nimbus Roman" w:hAnsi="Nimbus Roman" w:eastAsia="仿宋_GB2312" w:cs="Nimbus Roman"/>
          <w:color w:val="000000"/>
          <w:kern w:val="2"/>
          <w:sz w:val="32"/>
          <w:szCs w:val="32"/>
          <w:lang w:val="en-US" w:eastAsia="zh-CN" w:bidi="ar-SA"/>
        </w:rPr>
        <w:t>日</w:t>
      </w:r>
      <w:r>
        <w:rPr>
          <w:rFonts w:hint="eastAsia" w:ascii="Nimbus Roman" w:hAnsi="Nimbus Roman" w:eastAsia="仿宋_GB2312" w:cs="Nimbus Roman"/>
          <w:color w:val="000000"/>
          <w:kern w:val="2"/>
          <w:sz w:val="32"/>
          <w:szCs w:val="32"/>
          <w:lang w:val="en-US" w:eastAsia="zh-CN" w:bidi="ar-SA"/>
        </w:rPr>
        <w:t>制作的</w:t>
      </w:r>
      <w:r>
        <w:rPr>
          <w:rFonts w:hint="default" w:ascii="Nimbus Roman" w:hAnsi="Nimbus Roman" w:eastAsia="仿宋_GB2312" w:cs="Nimbus Roman"/>
          <w:color w:val="000000"/>
          <w:kern w:val="2"/>
          <w:sz w:val="32"/>
          <w:szCs w:val="32"/>
          <w:lang w:val="en-US" w:eastAsia="zh-CN" w:bidi="ar-SA"/>
        </w:rPr>
        <w:t>《中山市生态环境局现场检查笔录》；</w:t>
      </w:r>
    </w:p>
    <w:p>
      <w:pPr>
        <w:keepNext w:val="0"/>
        <w:keepLines w:val="0"/>
        <w:widowControl/>
        <w:suppressLineNumbers w:val="0"/>
        <w:ind w:firstLine="640" w:firstLineChars="200"/>
        <w:jc w:val="left"/>
        <w:rPr>
          <w:rFonts w:hint="default" w:ascii="Nimbus Roman" w:hAnsi="Nimbus Roman" w:eastAsia="仿宋_GB2312" w:cs="Nimbus Roman"/>
          <w:color w:val="000000"/>
          <w:kern w:val="2"/>
          <w:sz w:val="32"/>
          <w:szCs w:val="32"/>
          <w:lang w:val="en-US" w:eastAsia="zh-CN" w:bidi="ar-SA"/>
        </w:rPr>
      </w:pPr>
      <w:r>
        <w:rPr>
          <w:rFonts w:hint="default" w:ascii="Nimbus Roman" w:hAnsi="Nimbus Roman" w:eastAsia="仿宋_GB2312" w:cs="Nimbus Roman"/>
          <w:color w:val="000000"/>
          <w:sz w:val="32"/>
          <w:szCs w:val="32"/>
        </w:rPr>
        <w:t>—</w:t>
      </w:r>
      <w:r>
        <w:rPr>
          <w:rFonts w:hint="default" w:ascii="Nimbus Roman" w:hAnsi="Nimbus Roman" w:eastAsia="仿宋_GB2312" w:cs="Nimbus Roman"/>
          <w:color w:val="000000"/>
          <w:kern w:val="2"/>
          <w:sz w:val="32"/>
          <w:szCs w:val="32"/>
          <w:lang w:val="en-US" w:eastAsia="zh-CN" w:bidi="ar-SA"/>
        </w:rPr>
        <w:t>2024年</w:t>
      </w:r>
      <w:r>
        <w:rPr>
          <w:rFonts w:hint="eastAsia" w:ascii="Nimbus Roman" w:hAnsi="Nimbus Roman" w:eastAsia="仿宋_GB2312" w:cs="Nimbus Roman"/>
          <w:color w:val="000000"/>
          <w:kern w:val="2"/>
          <w:sz w:val="32"/>
          <w:szCs w:val="32"/>
          <w:lang w:val="en-US" w:eastAsia="zh-CN" w:bidi="ar-SA"/>
        </w:rPr>
        <w:t>8</w:t>
      </w:r>
      <w:r>
        <w:rPr>
          <w:rFonts w:hint="default" w:ascii="Nimbus Roman" w:hAnsi="Nimbus Roman" w:eastAsia="仿宋_GB2312" w:cs="Nimbus Roman"/>
          <w:color w:val="000000"/>
          <w:kern w:val="2"/>
          <w:sz w:val="32"/>
          <w:szCs w:val="32"/>
          <w:lang w:val="en-US" w:eastAsia="zh-CN" w:bidi="ar-SA"/>
        </w:rPr>
        <w:t>月</w:t>
      </w:r>
      <w:r>
        <w:rPr>
          <w:rFonts w:hint="eastAsia" w:ascii="Nimbus Roman" w:hAnsi="Nimbus Roman" w:eastAsia="仿宋_GB2312" w:cs="Nimbus Roman"/>
          <w:color w:val="000000"/>
          <w:kern w:val="2"/>
          <w:sz w:val="32"/>
          <w:szCs w:val="32"/>
          <w:lang w:val="en-US" w:eastAsia="zh-CN" w:bidi="ar-SA"/>
        </w:rPr>
        <w:t>20</w:t>
      </w:r>
      <w:r>
        <w:rPr>
          <w:rFonts w:hint="default" w:ascii="Nimbus Roman" w:hAnsi="Nimbus Roman" w:eastAsia="仿宋_GB2312" w:cs="Nimbus Roman"/>
          <w:color w:val="000000"/>
          <w:kern w:val="2"/>
          <w:sz w:val="32"/>
          <w:szCs w:val="32"/>
          <w:lang w:val="en-US" w:eastAsia="zh-CN" w:bidi="ar-SA"/>
        </w:rPr>
        <w:t>日询问</w:t>
      </w:r>
      <w:r>
        <w:rPr>
          <w:rFonts w:hint="eastAsia" w:ascii="Nimbus Roman" w:hAnsi="Nimbus Roman" w:eastAsia="仿宋_GB2312" w:cs="Nimbus Roman"/>
          <w:color w:val="000000"/>
          <w:kern w:val="2"/>
          <w:sz w:val="32"/>
          <w:szCs w:val="32"/>
          <w:lang w:val="en-US" w:eastAsia="zh-CN" w:bidi="ar-SA"/>
        </w:rPr>
        <w:t>中山市利鸿达服装洗水有限公司法定代表人林杏华</w:t>
      </w:r>
      <w:r>
        <w:rPr>
          <w:rFonts w:hint="default" w:ascii="Nimbus Roman" w:hAnsi="Nimbus Roman" w:eastAsia="仿宋_GB2312" w:cs="Nimbus Roman"/>
          <w:color w:val="000000"/>
          <w:kern w:val="2"/>
          <w:sz w:val="32"/>
          <w:szCs w:val="32"/>
          <w:lang w:val="en-US" w:eastAsia="zh-CN" w:bidi="ar-SA"/>
        </w:rPr>
        <w:t>作出的《中山市生态环境局调查询问笔录》；</w:t>
      </w:r>
    </w:p>
    <w:p>
      <w:pPr>
        <w:keepNext w:val="0"/>
        <w:keepLines w:val="0"/>
        <w:widowControl/>
        <w:suppressLineNumbers w:val="0"/>
        <w:ind w:firstLine="640" w:firstLineChars="200"/>
        <w:jc w:val="left"/>
        <w:rPr>
          <w:rFonts w:hint="default" w:ascii="Nimbus Roman" w:hAnsi="Nimbus Roman" w:eastAsia="仿宋_GB2312" w:cs="Nimbus Roman"/>
          <w:color w:val="000000"/>
          <w:kern w:val="2"/>
          <w:sz w:val="32"/>
          <w:szCs w:val="32"/>
          <w:lang w:val="en-US" w:eastAsia="zh-CN" w:bidi="ar-SA"/>
        </w:rPr>
      </w:pPr>
      <w:r>
        <w:rPr>
          <w:rFonts w:hint="default" w:ascii="Nimbus Roman" w:hAnsi="Nimbus Roman" w:eastAsia="仿宋_GB2312" w:cs="Nimbus Roman"/>
          <w:color w:val="000000"/>
          <w:sz w:val="32"/>
          <w:szCs w:val="32"/>
        </w:rPr>
        <w:t>—</w:t>
      </w:r>
      <w:r>
        <w:rPr>
          <w:rFonts w:hint="eastAsia" w:ascii="Nimbus Roman" w:hAnsi="Nimbus Roman" w:eastAsia="仿宋_GB2312" w:cs="Nimbus Roman"/>
          <w:color w:val="auto"/>
          <w:kern w:val="2"/>
          <w:sz w:val="32"/>
          <w:szCs w:val="32"/>
          <w:lang w:val="en-US" w:eastAsia="zh-CN" w:bidi="ar-SA"/>
        </w:rPr>
        <w:t>一般固体废物转运处置服务三方合同及第三方</w:t>
      </w:r>
      <w:r>
        <w:rPr>
          <w:rFonts w:hint="eastAsia" w:ascii="Nimbus Roman" w:hAnsi="Nimbus Roman" w:eastAsia="仿宋_GB2312" w:cs="Nimbus Roman"/>
          <w:color w:val="000000"/>
          <w:kern w:val="2"/>
          <w:sz w:val="32"/>
          <w:szCs w:val="32"/>
          <w:lang w:val="en-US" w:eastAsia="zh-CN" w:bidi="ar-SA"/>
        </w:rPr>
        <w:t>技术能力</w:t>
      </w:r>
      <w:r>
        <w:rPr>
          <w:rFonts w:hint="eastAsia" w:ascii="Nimbus Roman" w:hAnsi="Nimbus Roman" w:eastAsia="仿宋_GB2312" w:cs="Nimbus Roman"/>
          <w:color w:val="auto"/>
          <w:kern w:val="2"/>
          <w:sz w:val="32"/>
          <w:szCs w:val="32"/>
          <w:lang w:val="en-US" w:eastAsia="zh-CN" w:bidi="ar-SA"/>
        </w:rPr>
        <w:t>、一般固废处置转移联单</w:t>
      </w:r>
      <w:r>
        <w:rPr>
          <w:rFonts w:hint="default" w:ascii="Nimbus Roman" w:hAnsi="Nimbus Roman" w:eastAsia="仿宋_GB2312" w:cs="Nimbus Roman"/>
          <w:color w:val="000000"/>
          <w:kern w:val="2"/>
          <w:sz w:val="32"/>
          <w:szCs w:val="32"/>
          <w:lang w:val="en-US" w:eastAsia="zh-CN" w:bidi="ar-SA"/>
        </w:rPr>
        <w:t>等证据材料为证。</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default" w:ascii="Nimbus Roman" w:hAnsi="Nimbus Roman" w:eastAsia="仿宋_GB2312" w:cs="Nimbus Roman"/>
          <w:color w:val="000000"/>
          <w:sz w:val="32"/>
          <w:szCs w:val="32"/>
          <w:lang w:val="en-US" w:eastAsia="zh-CN"/>
        </w:rPr>
      </w:pPr>
      <w:r>
        <w:rPr>
          <w:rFonts w:hint="default" w:ascii="Nimbus Roman" w:hAnsi="Nimbus Roman" w:eastAsia="仿宋_GB2312" w:cs="Nimbus Roman"/>
          <w:color w:val="000000" w:themeColor="text1"/>
          <w:sz w:val="32"/>
          <w:szCs w:val="32"/>
          <w14:textFill>
            <w14:solidFill>
              <w14:schemeClr w14:val="tx1"/>
            </w14:solidFill>
          </w14:textFill>
        </w:rPr>
        <w:t>我局</w:t>
      </w:r>
      <w:r>
        <w:rPr>
          <w:rFonts w:hint="default" w:ascii="Nimbus Roman" w:hAnsi="Nimbus Roman" w:eastAsia="仿宋_GB2312" w:cs="Nimbus Roman"/>
          <w:color w:val="auto"/>
          <w:sz w:val="32"/>
          <w:szCs w:val="32"/>
        </w:rPr>
        <w:t>已于</w:t>
      </w:r>
      <w:r>
        <w:rPr>
          <w:rFonts w:hint="default" w:ascii="Nimbus Roman" w:hAnsi="Nimbus Roman" w:eastAsia="仿宋_GB2312" w:cs="Nimbus Roman"/>
          <w:color w:val="auto"/>
          <w:sz w:val="32"/>
          <w:szCs w:val="32"/>
          <w:lang w:val="en-US" w:eastAsia="zh-CN"/>
        </w:rPr>
        <w:t>2024</w:t>
      </w:r>
      <w:r>
        <w:rPr>
          <w:rFonts w:hint="default" w:ascii="Nimbus Roman" w:hAnsi="Nimbus Roman" w:eastAsia="仿宋_GB2312" w:cs="Nimbus Roman"/>
          <w:color w:val="auto"/>
          <w:sz w:val="32"/>
          <w:szCs w:val="32"/>
        </w:rPr>
        <w:t>年</w:t>
      </w:r>
      <w:r>
        <w:rPr>
          <w:rFonts w:hint="default" w:ascii="Nimbus Roman" w:hAnsi="Nimbus Roman" w:eastAsia="仿宋_GB2312" w:cs="Nimbus Roman"/>
          <w:color w:val="auto"/>
          <w:sz w:val="32"/>
          <w:szCs w:val="32"/>
          <w:lang w:val="en-US" w:eastAsia="zh-CN"/>
        </w:rPr>
        <w:t>10</w:t>
      </w:r>
      <w:r>
        <w:rPr>
          <w:rFonts w:hint="default" w:ascii="Nimbus Roman" w:hAnsi="Nimbus Roman" w:eastAsia="仿宋_GB2312" w:cs="Nimbus Roman"/>
          <w:color w:val="auto"/>
          <w:sz w:val="32"/>
          <w:szCs w:val="32"/>
        </w:rPr>
        <w:t>月</w:t>
      </w:r>
      <w:r>
        <w:rPr>
          <w:rFonts w:hint="default" w:ascii="Nimbus Roman" w:hAnsi="Nimbus Roman" w:eastAsia="仿宋_GB2312" w:cs="Nimbus Roman"/>
          <w:color w:val="auto"/>
          <w:sz w:val="32"/>
          <w:szCs w:val="32"/>
          <w:lang w:val="en-US" w:eastAsia="zh-CN"/>
        </w:rPr>
        <w:t>15</w:t>
      </w:r>
      <w:r>
        <w:rPr>
          <w:rFonts w:hint="default" w:ascii="Nimbus Roman" w:hAnsi="Nimbus Roman" w:eastAsia="仿宋_GB2312" w:cs="Nimbus Roman"/>
          <w:color w:val="auto"/>
          <w:sz w:val="32"/>
          <w:szCs w:val="32"/>
        </w:rPr>
        <w:t>日告知</w:t>
      </w:r>
      <w:r>
        <w:rPr>
          <w:rFonts w:hint="eastAsia" w:ascii="Nimbus Roman" w:hAnsi="Nimbus Roman" w:eastAsia="仿宋_GB2312" w:cs="Nimbus Roman"/>
          <w:color w:val="000000" w:themeColor="text1"/>
          <w:sz w:val="32"/>
          <w:szCs w:val="32"/>
          <w:lang w:val="en-US" w:eastAsia="zh-CN"/>
          <w14:textFill>
            <w14:solidFill>
              <w14:schemeClr w14:val="tx1"/>
            </w14:solidFill>
          </w14:textFill>
        </w:rPr>
        <w:t>你公司</w:t>
      </w:r>
      <w:r>
        <w:rPr>
          <w:rFonts w:hint="default" w:ascii="Nimbus Roman" w:hAnsi="Nimbus Roman" w:eastAsia="仿宋_GB2312" w:cs="Nimbus Roman"/>
          <w:color w:val="000000" w:themeColor="text1"/>
          <w:sz w:val="32"/>
          <w:szCs w:val="32"/>
          <w14:textFill>
            <w14:solidFill>
              <w14:schemeClr w14:val="tx1"/>
            </w14:solidFill>
          </w14:textFill>
        </w:rPr>
        <w:t>违法事实、处罚依据和拟作出的处罚决定，并明确告知</w:t>
      </w:r>
      <w:r>
        <w:rPr>
          <w:rFonts w:hint="eastAsia" w:ascii="Nimbus Roman" w:hAnsi="Nimbus Roman" w:eastAsia="仿宋_GB2312" w:cs="Nimbus Roman"/>
          <w:color w:val="000000" w:themeColor="text1"/>
          <w:sz w:val="32"/>
          <w:szCs w:val="32"/>
          <w:lang w:eastAsia="zh-CN"/>
          <w14:textFill>
            <w14:solidFill>
              <w14:schemeClr w14:val="tx1"/>
            </w14:solidFill>
          </w14:textFill>
        </w:rPr>
        <w:t>你公司</w:t>
      </w:r>
      <w:r>
        <w:rPr>
          <w:rFonts w:hint="default" w:ascii="Nimbus Roman" w:hAnsi="Nimbus Roman" w:eastAsia="仿宋_GB2312" w:cs="Nimbus Roman"/>
          <w:color w:val="000000" w:themeColor="text1"/>
          <w:sz w:val="32"/>
          <w:szCs w:val="32"/>
          <w14:textFill>
            <w14:solidFill>
              <w14:schemeClr w14:val="tx1"/>
            </w14:solidFill>
          </w14:textFill>
        </w:rPr>
        <w:t>有权提出陈述申辩。</w:t>
      </w:r>
      <w:r>
        <w:rPr>
          <w:rFonts w:hint="eastAsia" w:ascii="Nimbus Roman" w:hAnsi="Nimbus Roman" w:eastAsia="仿宋_GB2312" w:cs="Nimbus Roman"/>
          <w:color w:val="auto"/>
          <w:sz w:val="32"/>
          <w:szCs w:val="32"/>
          <w:lang w:eastAsia="zh-CN"/>
        </w:rPr>
        <w:t>你公司向我局提出公开道歉承诺从轻处罚申请并在《羊城晚报》（</w:t>
      </w:r>
      <w:r>
        <w:rPr>
          <w:rFonts w:hint="eastAsia" w:ascii="Nimbus Roman" w:hAnsi="Nimbus Roman" w:eastAsia="仿宋_GB2312" w:cs="Nimbus Roman"/>
          <w:color w:val="auto"/>
          <w:sz w:val="32"/>
          <w:szCs w:val="32"/>
          <w:lang w:val="en-US" w:eastAsia="zh-CN"/>
        </w:rPr>
        <w:t>2024年10月25日</w:t>
      </w:r>
      <w:r>
        <w:rPr>
          <w:rFonts w:hint="eastAsia" w:ascii="Nimbus Roman" w:hAnsi="Nimbus Roman" w:eastAsia="仿宋_GB2312" w:cs="Nimbus Roman"/>
          <w:color w:val="auto"/>
          <w:sz w:val="32"/>
          <w:szCs w:val="32"/>
          <w:lang w:eastAsia="zh-CN"/>
        </w:rPr>
        <w:t>）进行公开道歉</w:t>
      </w:r>
      <w:r>
        <w:rPr>
          <w:rFonts w:hint="default" w:ascii="Nimbus Roman" w:hAnsi="Nimbus Roman" w:eastAsia="仿宋_GB2312" w:cs="Nimbus Roman"/>
          <w:color w:val="000000" w:themeColor="text1"/>
          <w:sz w:val="32"/>
          <w:szCs w:val="32"/>
          <w:lang w:eastAsia="zh-CN"/>
          <w14:textFill>
            <w14:solidFill>
              <w14:schemeClr w14:val="tx1"/>
            </w14:solidFill>
          </w14:textFill>
        </w:rPr>
        <w:t>。该事实有我局《中山市生态环境局行政处罚告知书》（中环罚告字</w:t>
      </w:r>
      <w:r>
        <w:rPr>
          <w:rFonts w:hint="default" w:ascii="Nimbus Roman" w:hAnsi="Nimbus Roman" w:eastAsia="仿宋_GB2312" w:cs="Nimbus Roman"/>
          <w:color w:val="000000" w:themeColor="text1"/>
          <w:sz w:val="32"/>
          <w:szCs w:val="32"/>
          <w:lang w:val="en-US" w:eastAsia="zh-CN"/>
          <w14:textFill>
            <w14:solidFill>
              <w14:schemeClr w14:val="tx1"/>
            </w14:solidFill>
          </w14:textFill>
        </w:rPr>
        <w:t>[2024]204</w:t>
      </w:r>
      <w:r>
        <w:rPr>
          <w:rFonts w:hint="eastAsia" w:ascii="Nimbus Roman" w:hAnsi="Nimbus Roman" w:eastAsia="仿宋_GB2312" w:cs="Nimbus Roman"/>
          <w:color w:val="000000" w:themeColor="text1"/>
          <w:sz w:val="32"/>
          <w:szCs w:val="32"/>
          <w:lang w:val="en-US" w:eastAsia="zh-CN"/>
          <w14:textFill>
            <w14:solidFill>
              <w14:schemeClr w14:val="tx1"/>
            </w14:solidFill>
          </w14:textFill>
        </w:rPr>
        <w:t>5</w:t>
      </w:r>
      <w:r>
        <w:rPr>
          <w:rFonts w:hint="default" w:ascii="Nimbus Roman" w:hAnsi="Nimbus Roman" w:eastAsia="仿宋_GB2312" w:cs="Nimbus Roman"/>
          <w:color w:val="000000" w:themeColor="text1"/>
          <w:sz w:val="32"/>
          <w:szCs w:val="32"/>
          <w:lang w:val="en-US" w:eastAsia="zh-CN"/>
          <w14:textFill>
            <w14:solidFill>
              <w14:schemeClr w14:val="tx1"/>
            </w14:solidFill>
          </w14:textFill>
        </w:rPr>
        <w:t>号</w:t>
      </w:r>
      <w:r>
        <w:rPr>
          <w:rFonts w:hint="default" w:ascii="Nimbus Roman" w:hAnsi="Nimbus Roman" w:eastAsia="仿宋_GB2312" w:cs="Nimbus Roman"/>
          <w:color w:val="000000" w:themeColor="text1"/>
          <w:sz w:val="32"/>
          <w:szCs w:val="32"/>
          <w:lang w:eastAsia="zh-CN"/>
          <w14:textFill>
            <w14:solidFill>
              <w14:schemeClr w14:val="tx1"/>
            </w14:solidFill>
          </w14:textFill>
        </w:rPr>
        <w:t>）</w:t>
      </w:r>
      <w:r>
        <w:rPr>
          <w:rFonts w:hint="eastAsia" w:ascii="Nimbus Roman" w:hAnsi="Nimbus Roman" w:eastAsia="仿宋_GB2312" w:cs="Nimbus Roman"/>
          <w:color w:val="000000" w:themeColor="text1"/>
          <w:sz w:val="32"/>
          <w:szCs w:val="32"/>
          <w:lang w:eastAsia="zh-CN"/>
          <w14:textFill>
            <w14:solidFill>
              <w14:schemeClr w14:val="tx1"/>
            </w14:solidFill>
          </w14:textFill>
        </w:rPr>
        <w:t>、</w:t>
      </w:r>
      <w:r>
        <w:rPr>
          <w:rFonts w:hint="default" w:ascii="Nimbus Roman" w:hAnsi="Nimbus Roman" w:eastAsia="仿宋_GB2312" w:cs="Nimbus Roman"/>
          <w:color w:val="000000" w:themeColor="text1"/>
          <w:sz w:val="32"/>
          <w:szCs w:val="32"/>
          <w:lang w:eastAsia="zh-CN"/>
          <w14:textFill>
            <w14:solidFill>
              <w14:schemeClr w14:val="tx1"/>
            </w14:solidFill>
          </w14:textFill>
        </w:rPr>
        <w:t>邮寄返单</w:t>
      </w:r>
      <w:r>
        <w:rPr>
          <w:rFonts w:hint="eastAsia" w:ascii="Nimbus Roman" w:hAnsi="Nimbus Roman" w:eastAsia="仿宋_GB2312" w:cs="Nimbus Roman"/>
          <w:color w:val="000000" w:themeColor="text1"/>
          <w:sz w:val="32"/>
          <w:szCs w:val="32"/>
          <w:lang w:eastAsia="zh-CN"/>
          <w14:textFill>
            <w14:solidFill>
              <w14:schemeClr w14:val="tx1"/>
            </w14:solidFill>
          </w14:textFill>
        </w:rPr>
        <w:t>、《羊城晚报》</w:t>
      </w:r>
      <w:r>
        <w:rPr>
          <w:rFonts w:hint="eastAsia" w:ascii="Nimbus Roman" w:hAnsi="Nimbus Roman" w:eastAsia="仿宋_GB2312" w:cs="Nimbus Roman"/>
          <w:color w:val="auto"/>
          <w:sz w:val="32"/>
          <w:szCs w:val="32"/>
          <w:lang w:eastAsia="zh-CN"/>
        </w:rPr>
        <w:t>（</w:t>
      </w:r>
      <w:r>
        <w:rPr>
          <w:rFonts w:hint="eastAsia" w:ascii="Nimbus Roman" w:hAnsi="Nimbus Roman" w:eastAsia="仿宋_GB2312" w:cs="Nimbus Roman"/>
          <w:color w:val="auto"/>
          <w:sz w:val="32"/>
          <w:szCs w:val="32"/>
          <w:lang w:val="en-US" w:eastAsia="zh-CN"/>
        </w:rPr>
        <w:t>2024年10月25日</w:t>
      </w:r>
      <w:r>
        <w:rPr>
          <w:rFonts w:hint="eastAsia" w:ascii="Nimbus Roman" w:hAnsi="Nimbus Roman" w:eastAsia="仿宋_GB2312" w:cs="Nimbus Roman"/>
          <w:color w:val="auto"/>
          <w:sz w:val="32"/>
          <w:szCs w:val="32"/>
          <w:lang w:eastAsia="zh-CN"/>
        </w:rPr>
        <w:t>）</w:t>
      </w:r>
      <w:r>
        <w:rPr>
          <w:rFonts w:hint="default" w:ascii="Nimbus Roman" w:hAnsi="Nimbus Roman" w:eastAsia="仿宋_GB2312" w:cs="Nimbus Roman"/>
          <w:color w:val="000000" w:themeColor="text1"/>
          <w:sz w:val="32"/>
          <w:szCs w:val="32"/>
          <w:lang w:eastAsia="zh-CN"/>
          <w14:textFill>
            <w14:solidFill>
              <w14:schemeClr w14:val="tx1"/>
            </w14:solidFill>
          </w14:textFill>
        </w:rPr>
        <w:t>等材料为证。</w:t>
      </w:r>
    </w:p>
    <w:p>
      <w:pPr>
        <w:keepNext w:val="0"/>
        <w:keepLines w:val="0"/>
        <w:widowControl/>
        <w:suppressLineNumbers w:val="0"/>
        <w:ind w:firstLine="640" w:firstLineChars="200"/>
        <w:jc w:val="left"/>
        <w:rPr>
          <w:rFonts w:hint="default" w:ascii="Nimbus Roman" w:hAnsi="Nimbus Roman" w:eastAsia="仿宋_GB2312" w:cs="Nimbus Roman"/>
          <w:color w:val="000000"/>
          <w:kern w:val="2"/>
          <w:sz w:val="32"/>
          <w:szCs w:val="32"/>
          <w:lang w:val="en-US" w:eastAsia="zh-CN" w:bidi="ar-SA"/>
        </w:rPr>
      </w:pPr>
      <w:r>
        <w:rPr>
          <w:rFonts w:hint="default" w:ascii="Nimbus Roman" w:hAnsi="Nimbus Roman" w:eastAsia="仿宋_GB2312" w:cs="Nimbus Roman"/>
          <w:color w:val="auto"/>
          <w:sz w:val="32"/>
          <w:szCs w:val="32"/>
        </w:rPr>
        <w:t>经审查，</w:t>
      </w:r>
      <w:r>
        <w:rPr>
          <w:rFonts w:hint="eastAsia" w:ascii="Nimbus Roman" w:hAnsi="Nimbus Roman" w:eastAsia="仿宋_GB2312" w:cs="Nimbus Roman"/>
          <w:color w:val="auto"/>
          <w:sz w:val="32"/>
          <w:szCs w:val="32"/>
          <w:lang w:eastAsia="zh-CN"/>
        </w:rPr>
        <w:t>你公司</w:t>
      </w:r>
      <w:r>
        <w:rPr>
          <w:rFonts w:hint="default" w:ascii="Nimbus Roman" w:hAnsi="Nimbus Roman" w:eastAsia="仿宋_GB2312" w:cs="Nimbus Roman"/>
          <w:color w:val="auto"/>
          <w:sz w:val="32"/>
          <w:szCs w:val="32"/>
        </w:rPr>
        <w:t>以上行为是应受行政处罚的违法行为，</w:t>
      </w:r>
      <w:r>
        <w:rPr>
          <w:rFonts w:hint="default" w:ascii="Nimbus Roman" w:hAnsi="Nimbus Roman" w:eastAsia="仿宋_GB2312" w:cs="Nimbus Roman"/>
          <w:color w:val="000000"/>
          <w:kern w:val="2"/>
          <w:sz w:val="32"/>
          <w:szCs w:val="32"/>
          <w:lang w:val="en-US" w:eastAsia="zh-CN" w:bidi="ar-SA"/>
        </w:rPr>
        <w:t>我局根据《中华人民共和国固体废物污染环境防治法》第一百零二条第一款第</w:t>
      </w:r>
      <w:r>
        <w:rPr>
          <w:rFonts w:hint="eastAsia" w:ascii="Nimbus Roman" w:hAnsi="Nimbus Roman" w:eastAsia="仿宋_GB2312" w:cs="Nimbus Roman"/>
          <w:color w:val="000000"/>
          <w:kern w:val="2"/>
          <w:sz w:val="32"/>
          <w:szCs w:val="32"/>
          <w:lang w:val="en-US" w:eastAsia="zh-CN" w:bidi="ar-SA"/>
        </w:rPr>
        <w:t>九</w:t>
      </w:r>
      <w:r>
        <w:rPr>
          <w:rFonts w:hint="default" w:ascii="Nimbus Roman" w:hAnsi="Nimbus Roman" w:eastAsia="仿宋_GB2312" w:cs="Nimbus Roman"/>
          <w:color w:val="000000"/>
          <w:kern w:val="2"/>
          <w:sz w:val="32"/>
          <w:szCs w:val="32"/>
          <w:lang w:val="en-US" w:eastAsia="zh-CN" w:bidi="ar-SA"/>
        </w:rPr>
        <w:t>项</w:t>
      </w:r>
      <w:r>
        <w:rPr>
          <w:rFonts w:hint="eastAsia" w:ascii="Nimbus Roman" w:hAnsi="Nimbus Roman" w:eastAsia="仿宋_GB2312" w:cs="Nimbus Roman"/>
          <w:color w:val="000000"/>
          <w:kern w:val="2"/>
          <w:sz w:val="32"/>
          <w:szCs w:val="32"/>
          <w:lang w:val="en-US" w:eastAsia="zh-CN" w:bidi="ar-SA"/>
        </w:rPr>
        <w:t>、</w:t>
      </w:r>
      <w:r>
        <w:rPr>
          <w:rFonts w:hint="default" w:ascii="Nimbus Roman" w:hAnsi="Nimbus Roman" w:eastAsia="仿宋_GB2312" w:cs="Nimbus Roman"/>
          <w:color w:val="000000"/>
          <w:kern w:val="2"/>
          <w:sz w:val="32"/>
          <w:szCs w:val="32"/>
          <w:lang w:val="en-US" w:eastAsia="zh-CN" w:bidi="ar-SA"/>
        </w:rPr>
        <w:t>第二款，《中山市生态环境领域行政处罚自由裁量权规定》</w:t>
      </w:r>
      <w:r>
        <w:rPr>
          <w:rFonts w:hint="eastAsia" w:ascii="Nimbus Roman" w:hAnsi="Nimbus Roman" w:eastAsia="仿宋_GB2312" w:cs="Nimbus Roman"/>
          <w:color w:val="000000"/>
          <w:kern w:val="2"/>
          <w:sz w:val="32"/>
          <w:szCs w:val="32"/>
          <w:lang w:val="en-US" w:eastAsia="zh-CN" w:bidi="ar-SA"/>
        </w:rPr>
        <w:t>第十五条，</w:t>
      </w:r>
      <w:r>
        <w:rPr>
          <w:rFonts w:hint="default" w:ascii="Nimbus Roman" w:hAnsi="Nimbus Roman" w:eastAsia="仿宋_GB2312" w:cs="Nimbus Roman"/>
          <w:color w:val="000000"/>
          <w:kern w:val="2"/>
          <w:sz w:val="32"/>
          <w:szCs w:val="32"/>
          <w:lang w:val="en-US" w:eastAsia="zh-CN" w:bidi="ar-SA"/>
        </w:rPr>
        <w:t>并对照《中山市生态环境领域行政处罚自由裁量表》第</w:t>
      </w:r>
      <w:r>
        <w:rPr>
          <w:rFonts w:hint="eastAsia" w:ascii="Nimbus Roman" w:hAnsi="Nimbus Roman" w:eastAsia="仿宋_GB2312" w:cs="Nimbus Roman"/>
          <w:color w:val="000000"/>
          <w:kern w:val="2"/>
          <w:sz w:val="32"/>
          <w:szCs w:val="32"/>
          <w:lang w:val="en-US" w:eastAsia="zh-CN" w:bidi="ar-SA"/>
        </w:rPr>
        <w:t>四</w:t>
      </w:r>
      <w:r>
        <w:rPr>
          <w:rFonts w:hint="default" w:ascii="Nimbus Roman" w:hAnsi="Nimbus Roman" w:eastAsia="仿宋_GB2312" w:cs="Nimbus Roman"/>
          <w:color w:val="000000"/>
          <w:kern w:val="2"/>
          <w:sz w:val="32"/>
          <w:szCs w:val="32"/>
          <w:lang w:val="en-US" w:eastAsia="zh-CN" w:bidi="ar-SA"/>
        </w:rPr>
        <w:t>章第</w:t>
      </w:r>
      <w:r>
        <w:rPr>
          <w:rFonts w:hint="eastAsia" w:ascii="Nimbus Roman" w:hAnsi="Nimbus Roman" w:eastAsia="仿宋_GB2312" w:cs="Nimbus Roman"/>
          <w:color w:val="000000"/>
          <w:kern w:val="2"/>
          <w:sz w:val="32"/>
          <w:szCs w:val="32"/>
          <w:lang w:val="en-US" w:eastAsia="zh-CN" w:bidi="ar-SA"/>
        </w:rPr>
        <w:t>九</w:t>
      </w:r>
      <w:r>
        <w:rPr>
          <w:rFonts w:hint="default" w:ascii="Nimbus Roman" w:hAnsi="Nimbus Roman" w:eastAsia="仿宋_GB2312" w:cs="Nimbus Roman"/>
          <w:color w:val="000000"/>
          <w:kern w:val="2"/>
          <w:sz w:val="32"/>
          <w:szCs w:val="32"/>
          <w:lang w:val="en-US" w:eastAsia="zh-CN" w:bidi="ar-SA"/>
        </w:rPr>
        <w:t>条</w:t>
      </w:r>
      <w:r>
        <w:rPr>
          <w:rFonts w:hint="eastAsia" w:ascii="Nimbus Roman" w:hAnsi="Nimbus Roman" w:eastAsia="仿宋_GB2312" w:cs="Nimbus Roman"/>
          <w:color w:val="000000"/>
          <w:kern w:val="2"/>
          <w:sz w:val="32"/>
          <w:szCs w:val="32"/>
          <w:lang w:val="en-US" w:eastAsia="zh-CN" w:bidi="ar-SA"/>
        </w:rPr>
        <w:t>裁量标准</w:t>
      </w:r>
      <w:r>
        <w:rPr>
          <w:rFonts w:hint="default" w:ascii="Nimbus Roman" w:hAnsi="Nimbus Roman" w:eastAsia="仿宋_GB2312" w:cs="Nimbus Roman"/>
          <w:color w:val="000000"/>
          <w:kern w:val="2"/>
          <w:sz w:val="32"/>
          <w:szCs w:val="32"/>
          <w:lang w:val="en-US" w:eastAsia="zh-CN" w:bidi="ar-SA"/>
        </w:rPr>
        <w:t>，根据</w:t>
      </w:r>
      <w:r>
        <w:rPr>
          <w:rFonts w:hint="eastAsia" w:ascii="Nimbus Roman" w:hAnsi="Nimbus Roman" w:eastAsia="仿宋_GB2312" w:cs="Nimbus Roman"/>
          <w:color w:val="000000"/>
          <w:kern w:val="2"/>
          <w:sz w:val="32"/>
          <w:szCs w:val="32"/>
          <w:lang w:val="en-US" w:eastAsia="zh-CN" w:bidi="ar-SA"/>
        </w:rPr>
        <w:t>你公司</w:t>
      </w:r>
      <w:r>
        <w:rPr>
          <w:rFonts w:hint="default" w:ascii="Nimbus Roman" w:hAnsi="Nimbus Roman" w:eastAsia="仿宋_GB2312" w:cs="Nimbus Roman"/>
          <w:color w:val="000000"/>
          <w:kern w:val="2"/>
          <w:sz w:val="32"/>
          <w:szCs w:val="32"/>
          <w:lang w:val="en-US" w:eastAsia="zh-CN" w:bidi="ar-SA"/>
        </w:rPr>
        <w:t>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Nimbus Roman" w:hAnsi="Nimbus Roman" w:eastAsia="仿宋_GB2312" w:cs="Nimbus Roman"/>
          <w:color w:val="000000"/>
          <w:kern w:val="2"/>
          <w:sz w:val="32"/>
          <w:szCs w:val="32"/>
          <w:lang w:val="en-US" w:eastAsia="zh-CN" w:bidi="ar-SA"/>
        </w:rPr>
      </w:pPr>
      <w:r>
        <w:rPr>
          <w:rFonts w:hint="default" w:ascii="Nimbus Roman" w:hAnsi="Nimbus Roman" w:eastAsia="仿宋_GB2312" w:cs="Nimbus Roman"/>
          <w:color w:val="000000"/>
          <w:kern w:val="2"/>
          <w:sz w:val="32"/>
          <w:szCs w:val="32"/>
          <w:lang w:val="en-US" w:eastAsia="zh-CN" w:bidi="ar-SA"/>
        </w:rPr>
        <w:t>对</w:t>
      </w:r>
      <w:r>
        <w:rPr>
          <w:rFonts w:hint="eastAsia" w:ascii="Nimbus Roman" w:hAnsi="Nimbus Roman" w:eastAsia="仿宋_GB2312" w:cs="Nimbus Roman"/>
          <w:color w:val="000000"/>
          <w:kern w:val="2"/>
          <w:sz w:val="32"/>
          <w:szCs w:val="32"/>
          <w:lang w:val="en-US" w:eastAsia="zh-CN" w:bidi="ar-SA"/>
        </w:rPr>
        <w:t>你公司</w:t>
      </w:r>
      <w:r>
        <w:rPr>
          <w:rFonts w:hint="default" w:ascii="Nimbus Roman" w:hAnsi="Nimbus Roman" w:eastAsia="仿宋_GB2312" w:cs="Nimbus Roman"/>
          <w:color w:val="000000"/>
          <w:kern w:val="2"/>
          <w:sz w:val="32"/>
          <w:szCs w:val="32"/>
          <w:lang w:val="en-US" w:eastAsia="zh-CN" w:bidi="ar-SA"/>
        </w:rPr>
        <w:t>处罚款人民币</w:t>
      </w:r>
      <w:r>
        <w:rPr>
          <w:rFonts w:hint="eastAsia" w:ascii="Nimbus Roman" w:hAnsi="Nimbus Roman" w:eastAsia="仿宋_GB2312" w:cs="Nimbus Roman"/>
          <w:color w:val="000000"/>
          <w:kern w:val="2"/>
          <w:sz w:val="32"/>
          <w:szCs w:val="32"/>
          <w:lang w:val="en-US" w:eastAsia="zh-CN" w:bidi="ar-SA"/>
        </w:rPr>
        <w:t>三十万</w:t>
      </w:r>
      <w:r>
        <w:rPr>
          <w:rFonts w:hint="default" w:ascii="Nimbus Roman" w:hAnsi="Nimbus Roman" w:eastAsia="仿宋_GB2312" w:cs="Nimbus Roman"/>
          <w:color w:val="000000"/>
          <w:kern w:val="2"/>
          <w:sz w:val="32"/>
          <w:szCs w:val="32"/>
          <w:lang w:val="en-US" w:eastAsia="zh-CN" w:bidi="ar-SA"/>
        </w:rPr>
        <w:t>元</w:t>
      </w:r>
      <w:r>
        <w:rPr>
          <w:rFonts w:hint="default" w:ascii="Nimbus Roman" w:hAnsi="Nimbus Roman" w:eastAsia="仿宋_GB2312" w:cs="Nimbus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Nimbus Roman" w:hAnsi="Nimbus Roman" w:eastAsia="仿宋_GB2312" w:cs="Nimbus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default" w:ascii="Nimbus Roman" w:hAnsi="Nimbus Roman" w:eastAsia="仿宋_GB2312" w:cs="Nimbus Roman"/>
          <w:b/>
          <w:color w:val="000000"/>
          <w:sz w:val="32"/>
          <w:szCs w:val="32"/>
        </w:rPr>
      </w:pPr>
      <w:r>
        <w:rPr>
          <w:rFonts w:hint="default" w:ascii="Nimbus Roman" w:hAnsi="Nimbus Roman" w:eastAsia="仿宋_GB2312" w:cs="Nimbus Roman"/>
          <w:b/>
          <w:sz w:val="32"/>
          <w:szCs w:val="32"/>
        </w:rPr>
        <w:t>限于收到处罚决定书之日起十五日内交</w:t>
      </w:r>
      <w:r>
        <w:rPr>
          <w:rFonts w:hint="default" w:ascii="Nimbus Roman" w:hAnsi="Nimbus Roman" w:eastAsia="仿宋_GB2312" w:cs="Nimbus Roman"/>
          <w:b/>
          <w:color w:val="000000"/>
          <w:sz w:val="32"/>
          <w:szCs w:val="32"/>
        </w:rPr>
        <w:t>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eastAsia" w:ascii="Nimbus Roman" w:hAnsi="Nimbus Roman" w:eastAsia="仿宋_GB2312" w:cs="Nimbus Roman"/>
          <w:b/>
          <w:color w:val="000000"/>
          <w:sz w:val="32"/>
          <w:szCs w:val="32"/>
          <w:lang w:eastAsia="zh-CN"/>
        </w:rPr>
        <w:t>你公司</w:t>
      </w:r>
      <w:r>
        <w:rPr>
          <w:rFonts w:hint="default" w:ascii="Nimbus Roman" w:hAnsi="Nimbus Roman" w:eastAsia="仿宋_GB2312" w:cs="Nimbus Roman"/>
          <w:b/>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default" w:ascii="Nimbus Roman" w:hAnsi="Nimbus Roman" w:eastAsia="仿宋_GB2312" w:cs="Nimbus Roman"/>
          <w:color w:val="000000"/>
          <w:sz w:val="32"/>
          <w:szCs w:val="32"/>
        </w:rPr>
      </w:pPr>
      <w:r>
        <w:rPr>
          <w:rFonts w:hint="default" w:ascii="Nimbus Roman" w:hAnsi="Nimbus Roman" w:eastAsia="仿宋_GB2312" w:cs="Nimbus Roman"/>
          <w:b/>
          <w:color w:val="000000"/>
          <w:sz w:val="32"/>
          <w:szCs w:val="32"/>
        </w:rPr>
        <w:t>逾期不缴纳罚款的，依据《中华人民共和国行政处罚法》第</w:t>
      </w:r>
      <w:r>
        <w:rPr>
          <w:rFonts w:hint="default" w:ascii="Nimbus Roman" w:hAnsi="Nimbus Roman" w:eastAsia="仿宋_GB2312" w:cs="Nimbus Roman"/>
          <w:b/>
          <w:color w:val="000000"/>
          <w:sz w:val="32"/>
          <w:szCs w:val="32"/>
          <w:lang w:eastAsia="zh-CN"/>
        </w:rPr>
        <w:t>七十二</w:t>
      </w:r>
      <w:r>
        <w:rPr>
          <w:rFonts w:hint="default" w:ascii="Nimbus Roman" w:hAnsi="Nimbus Roman" w:eastAsia="仿宋_GB2312" w:cs="Nimbus Roman"/>
          <w:b/>
          <w:color w:val="000000"/>
          <w:sz w:val="32"/>
          <w:szCs w:val="32"/>
        </w:rPr>
        <w:t>条第一项的规</w:t>
      </w:r>
      <w:bookmarkStart w:id="0" w:name="_GoBack"/>
      <w:bookmarkEnd w:id="0"/>
      <w:r>
        <w:rPr>
          <w:rFonts w:hint="default" w:ascii="Nimbus Roman" w:hAnsi="Nimbus Roman" w:eastAsia="仿宋_GB2312" w:cs="Nimbus Roman"/>
          <w:b/>
          <w:color w:val="000000"/>
          <w:sz w:val="32"/>
          <w:szCs w:val="32"/>
        </w:rPr>
        <w:t>定，每天按罚款数额的百分之三加处罚款。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Nimbus Roman" w:hAnsi="Nimbus Roman" w:eastAsia="仿宋_GB2312" w:cs="Nimbus Roman"/>
          <w:color w:val="000000"/>
          <w:sz w:val="32"/>
          <w:szCs w:val="32"/>
        </w:rPr>
      </w:pPr>
      <w:r>
        <w:rPr>
          <w:rFonts w:hint="default" w:ascii="Nimbus Roman" w:hAnsi="Nimbus Roman" w:eastAsia="仿宋_GB2312" w:cs="Nimbus Roman"/>
          <w:color w:val="000000"/>
          <w:sz w:val="32"/>
          <w:szCs w:val="32"/>
        </w:rPr>
        <w:t>如对上述决定不服，可在收到本处罚决定书之日起六十日内向中山市</w:t>
      </w:r>
      <w:r>
        <w:rPr>
          <w:rFonts w:hint="default" w:ascii="Nimbus Roman" w:hAnsi="Nimbus Roman" w:eastAsia="仿宋_GB2312" w:cs="Nimbus Roman"/>
          <w:color w:val="000000"/>
          <w:sz w:val="32"/>
          <w:szCs w:val="32"/>
          <w:lang w:eastAsia="zh-CN"/>
        </w:rPr>
        <w:t>人民政府</w:t>
      </w:r>
      <w:r>
        <w:rPr>
          <w:rFonts w:hint="default" w:ascii="Nimbus Roman" w:hAnsi="Nimbus Roman" w:eastAsia="仿宋_GB2312" w:cs="Nimbus Roman"/>
          <w:color w:val="000000"/>
          <w:sz w:val="32"/>
          <w:szCs w:val="32"/>
        </w:rPr>
        <w:t>行政复议</w:t>
      </w:r>
      <w:r>
        <w:rPr>
          <w:rFonts w:hint="default" w:ascii="Nimbus Roman" w:hAnsi="Nimbus Roman" w:eastAsia="仿宋_GB2312" w:cs="Nimbus Roman"/>
          <w:color w:val="000000"/>
          <w:sz w:val="32"/>
          <w:szCs w:val="32"/>
          <w:lang w:eastAsia="zh-CN"/>
        </w:rPr>
        <w:t>办公室（中山市司法局）</w:t>
      </w:r>
      <w:r>
        <w:rPr>
          <w:rFonts w:hint="default" w:ascii="Nimbus Roman" w:hAnsi="Nimbus Roman" w:eastAsia="仿宋_GB2312" w:cs="Nimbus Roman"/>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Nimbus Roman" w:hAnsi="Nimbus Roman" w:eastAsia="仿宋_GB2312" w:cs="Nimbus Roman"/>
          <w:color w:val="000000"/>
          <w:sz w:val="32"/>
          <w:szCs w:val="32"/>
        </w:rPr>
      </w:pPr>
      <w:r>
        <w:rPr>
          <w:rFonts w:hint="default" w:ascii="Nimbus Roman" w:hAnsi="Nimbus Roman" w:eastAsia="仿宋_GB2312" w:cs="Nimbus Roman"/>
          <w:color w:val="000000"/>
          <w:sz w:val="32"/>
          <w:szCs w:val="32"/>
        </w:rPr>
        <w:t>附：《中山市非税收入罚款通知书》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default" w:ascii="Nimbus Roman" w:hAnsi="Nimbus Roman" w:eastAsia="仿宋_GB2312" w:cs="Nimbus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default" w:ascii="Nimbus Roman" w:hAnsi="Nimbus Roman" w:eastAsia="仿宋_GB2312" w:cs="Nimbus Roman"/>
          <w:sz w:val="32"/>
          <w:szCs w:val="32"/>
        </w:rPr>
      </w:pPr>
      <w:r>
        <w:rPr>
          <w:rFonts w:hint="default" w:ascii="Nimbus Roman" w:hAnsi="Nimbus Roman" w:eastAsia="仿宋_GB2312" w:cs="Nimbus Roman"/>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default" w:ascii="Nimbus Roman" w:hAnsi="Nimbus Roman" w:eastAsia="仿宋_GB2312" w:cs="Nimbus Roman"/>
          <w:color w:val="auto"/>
          <w:sz w:val="32"/>
          <w:szCs w:val="32"/>
        </w:rPr>
      </w:pPr>
      <w:r>
        <w:rPr>
          <w:rFonts w:hint="default" w:ascii="Nimbus Roman" w:hAnsi="Nimbus Roman" w:eastAsia="仿宋_GB2312" w:cs="Nimbus Roman"/>
          <w:color w:val="auto"/>
          <w:sz w:val="32"/>
          <w:szCs w:val="32"/>
        </w:rPr>
        <w:t>202</w:t>
      </w:r>
      <w:r>
        <w:rPr>
          <w:rFonts w:hint="default" w:ascii="Nimbus Roman" w:hAnsi="Nimbus Roman" w:eastAsia="仿宋_GB2312" w:cs="Nimbus Roman"/>
          <w:color w:val="auto"/>
          <w:sz w:val="32"/>
          <w:szCs w:val="32"/>
          <w:lang w:val="en-US" w:eastAsia="zh-CN"/>
        </w:rPr>
        <w:t>4</w:t>
      </w:r>
      <w:r>
        <w:rPr>
          <w:rFonts w:hint="default" w:ascii="Nimbus Roman" w:hAnsi="Nimbus Roman" w:eastAsia="仿宋_GB2312" w:cs="Nimbus Roman"/>
          <w:color w:val="auto"/>
          <w:sz w:val="32"/>
          <w:szCs w:val="32"/>
        </w:rPr>
        <w:t>年</w:t>
      </w:r>
      <w:r>
        <w:rPr>
          <w:rFonts w:hint="default" w:ascii="Nimbus Roman" w:hAnsi="Nimbus Roman" w:eastAsia="仿宋_GB2312" w:cs="Nimbus Roman"/>
          <w:color w:val="auto"/>
          <w:sz w:val="32"/>
          <w:szCs w:val="32"/>
          <w:lang w:val="en-US" w:eastAsia="zh-CN"/>
        </w:rPr>
        <w:t>1</w:t>
      </w:r>
      <w:r>
        <w:rPr>
          <w:rFonts w:hint="eastAsia" w:ascii="Nimbus Roman" w:hAnsi="Nimbus Roman" w:eastAsia="仿宋_GB2312" w:cs="Nimbus Roman"/>
          <w:color w:val="auto"/>
          <w:sz w:val="32"/>
          <w:szCs w:val="32"/>
          <w:lang w:val="en-US" w:eastAsia="zh-CN"/>
        </w:rPr>
        <w:t>1</w:t>
      </w:r>
      <w:r>
        <w:rPr>
          <w:rFonts w:hint="default" w:ascii="Nimbus Roman" w:hAnsi="Nimbus Roman" w:eastAsia="仿宋_GB2312" w:cs="Nimbus Roman"/>
          <w:color w:val="auto"/>
          <w:sz w:val="32"/>
          <w:szCs w:val="32"/>
        </w:rPr>
        <w:t>月</w:t>
      </w:r>
      <w:r>
        <w:rPr>
          <w:rFonts w:hint="eastAsia" w:ascii="Nimbus Roman" w:hAnsi="Nimbus Roman" w:eastAsia="仿宋_GB2312" w:cs="Nimbus Roman"/>
          <w:color w:val="auto"/>
          <w:sz w:val="32"/>
          <w:szCs w:val="32"/>
          <w:lang w:val="en-US" w:eastAsia="zh-CN"/>
        </w:rPr>
        <w:t>22</w:t>
      </w:r>
      <w:r>
        <w:rPr>
          <w:rFonts w:hint="default" w:ascii="Nimbus Roman" w:hAnsi="Nimbus Roman" w:eastAsia="仿宋_GB2312" w:cs="Nimbus Roman"/>
          <w:color w:val="auto"/>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780" w:firstLineChars="1800"/>
        <w:jc w:val="right"/>
        <w:textAlignment w:val="auto"/>
        <w:rPr>
          <w:rFonts w:hint="default" w:ascii="Nimbus Roman" w:hAnsi="Nimbus Roman" w:cs="Nimbus Roma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872F6"/>
    <w:rsid w:val="02FB3213"/>
    <w:rsid w:val="0A1233BC"/>
    <w:rsid w:val="1367B57D"/>
    <w:rsid w:val="140C5DFC"/>
    <w:rsid w:val="19FF41CF"/>
    <w:rsid w:val="1CFA0684"/>
    <w:rsid w:val="25E87C00"/>
    <w:rsid w:val="271F64C2"/>
    <w:rsid w:val="29323536"/>
    <w:rsid w:val="2D5AFF24"/>
    <w:rsid w:val="35DE4320"/>
    <w:rsid w:val="38FB79B9"/>
    <w:rsid w:val="3D6E374D"/>
    <w:rsid w:val="3D9FADCE"/>
    <w:rsid w:val="3DDF3B8E"/>
    <w:rsid w:val="3FC00A0E"/>
    <w:rsid w:val="45DB03BD"/>
    <w:rsid w:val="46BFA221"/>
    <w:rsid w:val="4D1155D6"/>
    <w:rsid w:val="50E872F6"/>
    <w:rsid w:val="55792EDE"/>
    <w:rsid w:val="55EF4276"/>
    <w:rsid w:val="5B09AC03"/>
    <w:rsid w:val="5BA800EC"/>
    <w:rsid w:val="5C3E2802"/>
    <w:rsid w:val="5DFB0879"/>
    <w:rsid w:val="652520E5"/>
    <w:rsid w:val="65322C96"/>
    <w:rsid w:val="6A7D4635"/>
    <w:rsid w:val="71DF122B"/>
    <w:rsid w:val="75D9A2D4"/>
    <w:rsid w:val="776F9F7E"/>
    <w:rsid w:val="77CED629"/>
    <w:rsid w:val="77EF4702"/>
    <w:rsid w:val="77EF9CC2"/>
    <w:rsid w:val="77F3E535"/>
    <w:rsid w:val="79F51511"/>
    <w:rsid w:val="7BDF30B2"/>
    <w:rsid w:val="7D5529E0"/>
    <w:rsid w:val="7EA341C9"/>
    <w:rsid w:val="7FD79608"/>
    <w:rsid w:val="7FFFB853"/>
    <w:rsid w:val="8F4E355A"/>
    <w:rsid w:val="9FFF3888"/>
    <w:rsid w:val="A9F5D852"/>
    <w:rsid w:val="ABDDDB71"/>
    <w:rsid w:val="ACF32A71"/>
    <w:rsid w:val="AD9F6420"/>
    <w:rsid w:val="B37F4676"/>
    <w:rsid w:val="B7FB8CC6"/>
    <w:rsid w:val="BAFACBF0"/>
    <w:rsid w:val="BF18BF41"/>
    <w:rsid w:val="D0767EBC"/>
    <w:rsid w:val="D6E7E6D2"/>
    <w:rsid w:val="D7FCC888"/>
    <w:rsid w:val="DA5FDC66"/>
    <w:rsid w:val="DFD9DF60"/>
    <w:rsid w:val="DFDF53CB"/>
    <w:rsid w:val="E3F0D088"/>
    <w:rsid w:val="E5F779D3"/>
    <w:rsid w:val="EEB7678A"/>
    <w:rsid w:val="EF7C384B"/>
    <w:rsid w:val="F2EB1E96"/>
    <w:rsid w:val="F5EB27F6"/>
    <w:rsid w:val="F7EB1892"/>
    <w:rsid w:val="F7FFFFFC"/>
    <w:rsid w:val="FB7ABED5"/>
    <w:rsid w:val="FC6D6506"/>
    <w:rsid w:val="FDCF79A6"/>
    <w:rsid w:val="FDD53D05"/>
    <w:rsid w:val="FDD7697A"/>
    <w:rsid w:val="FFBF81BC"/>
    <w:rsid w:val="FFD7527D"/>
    <w:rsid w:val="FFDFD386"/>
    <w:rsid w:val="FFE64F11"/>
    <w:rsid w:val="FFEB32EF"/>
    <w:rsid w:val="FFFF56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Normal0eb013f2"/>
    <w:qFormat/>
    <w:uiPriority w:val="0"/>
    <w:pPr>
      <w:widowControl w:val="0"/>
      <w:jc w:val="both"/>
    </w:pPr>
    <w:rPr>
      <w:rFonts w:eastAsia="仿宋_GB2312" w:asciiTheme="minorHAnsi" w:hAnsiTheme="minorHAnsi" w:cstheme="minorBidi"/>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6</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2022-10-26T09:18:00Z</dcterms:created>
  <dc:creator>WPS_1561811017</dc:creator>
  <cp:lastModifiedBy>user</cp:lastModifiedBy>
  <cp:lastPrinted>2024-11-22T15:01:24Z</cp:lastPrinted>
  <dcterms:modified xsi:type="dcterms:W3CDTF">2024-11-22T15:03:10Z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19574B5E305BCA2690A43D672EDC21F2</vt:lpwstr>
  </property>
</Properties>
</file>