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80" w:firstLineChars="150"/>
        <w:jc w:val="right"/>
        <w:rPr>
          <w:rFonts w:eastAsia="仿宋_GB2312"/>
          <w:color w:val="000000"/>
          <w:sz w:val="32"/>
          <w:szCs w:val="32"/>
        </w:rPr>
      </w:pPr>
    </w:p>
    <w:p>
      <w:pPr>
        <w:pStyle w:val="2"/>
      </w:pPr>
    </w:p>
    <w:p>
      <w:pPr>
        <w:spacing w:line="600" w:lineRule="exact"/>
        <w:ind w:firstLine="480" w:firstLineChars="15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中环罚字〔</w:t>
      </w:r>
      <w:r>
        <w:rPr>
          <w:rFonts w:hint="eastAsia" w:ascii="仿宋_GB2312" w:hAnsi="仿宋_GB2312" w:eastAsia="仿宋_GB2312" w:cs="仿宋_GB2312"/>
          <w:color w:val="000000"/>
          <w:sz w:val="32"/>
          <w:szCs w:val="32"/>
          <w:lang w:val="en-US" w:eastAsia="zh-CN"/>
        </w:rPr>
        <w:t>202</w:t>
      </w:r>
      <w:r>
        <w:rPr>
          <w:rFonts w:hint="default" w:ascii="仿宋_GB2312" w:hAnsi="仿宋_GB2312" w:eastAsia="仿宋_GB2312" w:cs="仿宋_GB2312"/>
          <w:color w:val="000000"/>
          <w:sz w:val="32"/>
          <w:szCs w:val="32"/>
          <w:lang w:val="en"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 w:eastAsia="zh-CN"/>
        </w:rPr>
        <w:t>0</w:t>
      </w:r>
      <w:r>
        <w:rPr>
          <w:rFonts w:hint="eastAsia" w:ascii="仿宋_GB2312" w:hAnsi="仿宋_GB2312" w:eastAsia="仿宋_GB2312" w:cs="仿宋_GB2312"/>
          <w:color w:val="auto"/>
          <w:sz w:val="32"/>
          <w:szCs w:val="32"/>
          <w:lang w:val="en-US" w:eastAsia="zh-CN"/>
        </w:rPr>
        <w:t>52</w:t>
      </w:r>
      <w:r>
        <w:rPr>
          <w:rFonts w:hint="eastAsia" w:ascii="仿宋_GB2312" w:hAnsi="仿宋_GB2312" w:eastAsia="仿宋_GB2312" w:cs="仿宋_GB2312"/>
          <w:color w:val="000000"/>
          <w:sz w:val="32"/>
          <w:szCs w:val="32"/>
        </w:rPr>
        <w:t>号</w:t>
      </w:r>
    </w:p>
    <w:p>
      <w:pPr>
        <w:spacing w:line="600" w:lineRule="exact"/>
        <w:ind w:firstLine="420" w:firstLineChars="150"/>
        <w:jc w:val="right"/>
        <w:rPr>
          <w:rFonts w:ascii="宋体" w:hAnsi="宋体"/>
          <w:color w:val="000000"/>
          <w:sz w:val="28"/>
        </w:rPr>
      </w:pPr>
    </w:p>
    <w:p>
      <w:pPr>
        <w:spacing w:line="600" w:lineRule="exact"/>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val="0"/>
          <w:bCs/>
          <w:color w:val="000000"/>
          <w:sz w:val="44"/>
          <w:szCs w:val="44"/>
        </w:rPr>
        <w:t>中山市生态环境局行政处罚决定书</w:t>
      </w:r>
    </w:p>
    <w:p>
      <w:pPr>
        <w:pStyle w:val="4"/>
        <w:spacing w:line="600" w:lineRule="exact"/>
        <w:ind w:firstLine="568" w:firstLineChars="203"/>
        <w:rPr>
          <w:rFonts w:ascii="宋体" w:hAnsi="宋体"/>
          <w:color w:val="00000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 w:eastAsia="zh-CN" w:bidi="ar-SA"/>
        </w:rPr>
      </w:pPr>
      <w:r>
        <w:rPr>
          <w:rFonts w:hint="eastAsia" w:ascii="仿宋_GB2312" w:hAnsi="仿宋_GB2312" w:eastAsia="仿宋_GB2312" w:cs="仿宋_GB2312"/>
          <w:color w:val="000000"/>
          <w:kern w:val="2"/>
          <w:sz w:val="32"/>
          <w:szCs w:val="32"/>
          <w:lang w:val="en-US" w:eastAsia="zh-CN" w:bidi="ar-SA"/>
        </w:rPr>
        <w:t>当事人：李小辉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 w:eastAsia="zh-CN" w:bidi="ar-SA"/>
        </w:rPr>
      </w:pPr>
      <w:r>
        <w:rPr>
          <w:rFonts w:hint="eastAsia" w:ascii="仿宋_GB2312" w:hAnsi="仿宋_GB2312" w:eastAsia="仿宋_GB2312" w:cs="仿宋_GB2312"/>
          <w:color w:val="000000"/>
          <w:kern w:val="2"/>
          <w:sz w:val="32"/>
          <w:szCs w:val="32"/>
          <w:lang w:val="en-US" w:eastAsia="zh-CN" w:bidi="ar-SA"/>
        </w:rPr>
        <w:t>住址：湖南省邵阳市武冈市</w:t>
      </w:r>
      <w:r>
        <w:rPr>
          <w:rFonts w:hint="default" w:ascii="仿宋_GB2312" w:hAnsi="仿宋_GB2312" w:eastAsia="仿宋_GB2312" w:cs="仿宋_GB2312"/>
          <w:color w:val="000000"/>
          <w:kern w:val="2"/>
          <w:sz w:val="32"/>
          <w:szCs w:val="32"/>
          <w:lang w:val="en"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身份证号码：4303</w:t>
      </w:r>
      <w:r>
        <w:rPr>
          <w:rFonts w:hint="default" w:ascii="仿宋_GB2312" w:hAnsi="仿宋_GB2312" w:eastAsia="仿宋_GB2312" w:cs="仿宋_GB2312"/>
          <w:color w:val="000000"/>
          <w:kern w:val="2"/>
          <w:sz w:val="32"/>
          <w:szCs w:val="32"/>
          <w:lang w:val="en" w:eastAsia="zh-CN" w:bidi="ar-SA"/>
        </w:rPr>
        <w:t>**********</w:t>
      </w:r>
      <w:bookmarkStart w:id="0" w:name="_GoBack"/>
      <w:bookmarkEnd w:id="0"/>
      <w:r>
        <w:rPr>
          <w:rFonts w:hint="eastAsia" w:ascii="仿宋_GB2312" w:hAnsi="仿宋_GB2312" w:eastAsia="仿宋_GB2312" w:cs="仿宋_GB2312"/>
          <w:color w:val="000000"/>
          <w:kern w:val="2"/>
          <w:sz w:val="32"/>
          <w:szCs w:val="32"/>
          <w:lang w:val="en-US" w:eastAsia="zh-CN" w:bidi="ar-SA"/>
        </w:rPr>
        <w:t>035X</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仿宋_GB2312" w:hAnsi="仿宋_GB2312" w:eastAsia="仿宋_GB2312" w:cs="仿宋_GB2312"/>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经我局调查核实，</w:t>
      </w:r>
      <w:r>
        <w:rPr>
          <w:rFonts w:hint="eastAsia" w:ascii="仿宋_GB2312" w:hAnsi="仿宋_GB2312" w:eastAsia="仿宋_GB2312" w:cs="仿宋_GB2312"/>
          <w:color w:val="000000"/>
          <w:kern w:val="2"/>
          <w:sz w:val="32"/>
          <w:szCs w:val="32"/>
          <w:lang w:val="en-US" w:eastAsia="zh-CN" w:bidi="ar-SA"/>
        </w:rPr>
        <w:t>原中山市横栏镇翔昌合成材料经营部（经营者为李小辉）</w:t>
      </w:r>
      <w:r>
        <w:rPr>
          <w:rFonts w:hint="eastAsia" w:ascii="仿宋_GB2312" w:hAnsi="仿宋_GB2312" w:eastAsia="仿宋_GB2312" w:cs="仿宋_GB2312"/>
          <w:color w:val="000000"/>
          <w:sz w:val="32"/>
          <w:szCs w:val="32"/>
        </w:rPr>
        <w:t>实施了以下环境违法行为：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你负责的原中山市横栏镇翔昌合成材料经营部从事不饱和树脂材料销售，2022年7月14日，环境执法人员对中山依时制漆有限公司进行现场检查发现，该经营部向中山依时制漆有限公司租赁1号甲类仓库，用于贮存客户用完返回的化工废桶，并将部分无利用价值的废桶委托给何明礼处置，该经营部未与何明礼签订书面合同并在合同中约定污染防治要求，未对何明礼的相关主体资格和技术能力进行核实。</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以上行</w:t>
      </w:r>
      <w:r>
        <w:rPr>
          <w:rFonts w:hint="eastAsia" w:ascii="仿宋_GB2312" w:hAnsi="仿宋_GB2312" w:eastAsia="仿宋_GB2312" w:cs="仿宋_GB2312"/>
          <w:color w:val="212B36"/>
          <w:kern w:val="2"/>
          <w:sz w:val="32"/>
          <w:szCs w:val="32"/>
          <w:shd w:val="clear" w:color="auto" w:fill="FFFFFF"/>
          <w:lang w:val="en-US" w:eastAsia="zh-CN" w:bidi="ar-SA"/>
        </w:rPr>
        <w:t>为</w:t>
      </w:r>
      <w:r>
        <w:rPr>
          <w:rFonts w:hint="eastAsia" w:ascii="仿宋_GB2312" w:hAnsi="仿宋_GB2312" w:eastAsia="仿宋_GB2312" w:cs="仿宋_GB2312"/>
          <w:color w:val="000000"/>
          <w:kern w:val="2"/>
          <w:sz w:val="32"/>
          <w:szCs w:val="32"/>
          <w:lang w:val="en-US" w:eastAsia="zh-CN" w:bidi="ar-SA"/>
        </w:rPr>
        <w:t>违反</w:t>
      </w:r>
      <w:r>
        <w:rPr>
          <w:rFonts w:hint="default" w:ascii="仿宋_GB2312" w:hAnsi="仿宋_GB2312" w:eastAsia="仿宋_GB2312" w:cs="仿宋_GB2312"/>
          <w:color w:val="000000"/>
          <w:kern w:val="2"/>
          <w:sz w:val="32"/>
          <w:szCs w:val="32"/>
          <w:lang w:val="en" w:eastAsia="zh-CN" w:bidi="ar-SA"/>
        </w:rPr>
        <w:t>了</w:t>
      </w:r>
      <w:r>
        <w:rPr>
          <w:rFonts w:hint="eastAsia" w:ascii="仿宋_GB2312" w:hAnsi="仿宋_GB2312" w:eastAsia="仿宋_GB2312" w:cs="仿宋_GB2312"/>
          <w:color w:val="000000"/>
          <w:kern w:val="2"/>
          <w:sz w:val="32"/>
          <w:szCs w:val="32"/>
          <w:lang w:val="en-US" w:eastAsia="zh-CN" w:bidi="ar-SA"/>
        </w:rPr>
        <w:t>《中华人民共和国固体废物污染环境防治法》</w:t>
      </w:r>
      <w:r>
        <w:rPr>
          <w:rFonts w:hint="default" w:ascii="仿宋_GB2312" w:hAnsi="仿宋_GB2312" w:eastAsia="仿宋_GB2312" w:cs="仿宋_GB2312"/>
          <w:color w:val="000000"/>
          <w:kern w:val="2"/>
          <w:sz w:val="32"/>
          <w:szCs w:val="32"/>
          <w:lang w:val="en-US" w:eastAsia="zh-CN" w:bidi="ar-SA"/>
        </w:rPr>
        <w:t>第三十七条第一款</w:t>
      </w:r>
      <w:r>
        <w:rPr>
          <w:rFonts w:hint="eastAsia" w:ascii="仿宋_GB2312" w:hAnsi="仿宋_GB2312" w:eastAsia="仿宋_GB2312" w:cs="仿宋_GB2312"/>
          <w:color w:val="000000"/>
          <w:kern w:val="2"/>
          <w:sz w:val="32"/>
          <w:szCs w:val="32"/>
          <w:lang w:val="en-US" w:eastAsia="zh-CN" w:bidi="ar-SA"/>
        </w:rPr>
        <w:t>“</w:t>
      </w:r>
      <w:r>
        <w:rPr>
          <w:rFonts w:hint="default" w:ascii="仿宋_GB2312" w:hAnsi="仿宋_GB2312" w:eastAsia="仿宋_GB2312" w:cs="仿宋_GB2312"/>
          <w:color w:val="000000"/>
          <w:kern w:val="2"/>
          <w:sz w:val="32"/>
          <w:szCs w:val="32"/>
          <w:lang w:val="en-US" w:eastAsia="zh-CN" w:bidi="ar-SA"/>
        </w:rPr>
        <w:t>产生工业固体废物的单位委托他人运输、利用、处置工业固体废物的，应当对受托方的主体资格和技术能力进行核实，依法签订书面合同，在合同中约定污染防治要求。</w:t>
      </w:r>
      <w:r>
        <w:rPr>
          <w:rFonts w:hint="eastAsia" w:ascii="仿宋_GB2312" w:hAnsi="仿宋_GB2312" w:eastAsia="仿宋_GB2312" w:cs="仿宋_GB2312"/>
          <w:color w:val="000000"/>
          <w:kern w:val="2"/>
          <w:sz w:val="32"/>
          <w:szCs w:val="32"/>
          <w:lang w:val="en-US" w:eastAsia="zh-CN" w:bidi="ar-SA"/>
        </w:rPr>
        <w:t>”的规定。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以上行为有下列</w:t>
      </w:r>
      <w:r>
        <w:rPr>
          <w:rFonts w:hint="eastAsia" w:ascii="仿宋_GB2312" w:hAnsi="仿宋_GB2312" w:eastAsia="仿宋_GB2312" w:cs="仿宋_GB2312"/>
          <w:color w:val="auto"/>
          <w:sz w:val="32"/>
          <w:szCs w:val="32"/>
        </w:rPr>
        <w:t>证据</w:t>
      </w:r>
      <w:r>
        <w:rPr>
          <w:rFonts w:hint="eastAsia" w:ascii="仿宋_GB2312" w:hAnsi="仿宋_GB2312" w:eastAsia="仿宋_GB2312" w:cs="仿宋_GB2312"/>
          <w:color w:val="000000"/>
          <w:sz w:val="32"/>
          <w:szCs w:val="32"/>
        </w:rPr>
        <w:t>可以认定：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212B36"/>
          <w:sz w:val="32"/>
          <w:szCs w:val="32"/>
          <w:shd w:val="clear" w:color="auto" w:fill="FFFFFF"/>
          <w:lang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2022年7月14日制作的《中山市生态环境局现场检查（勘察）笔录》及照片和视频</w:t>
      </w:r>
      <w:r>
        <w:rPr>
          <w:rFonts w:hint="eastAsia" w:ascii="仿宋_GB2312" w:hAnsi="仿宋_GB2312" w:eastAsia="仿宋_GB2312" w:cs="仿宋_GB2312"/>
          <w:color w:val="212B36"/>
          <w:sz w:val="32"/>
          <w:szCs w:val="32"/>
          <w:shd w:val="clear" w:color="auto" w:fill="FFFFFF"/>
          <w:lang w:eastAsia="zh-CN"/>
        </w:rPr>
        <w:t>；</w:t>
      </w:r>
    </w:p>
    <w:p>
      <w:pPr>
        <w:pStyle w:val="2"/>
        <w:ind w:left="0" w:leftChars="0" w:firstLine="640" w:firstLineChars="200"/>
        <w:rPr>
          <w:rFonts w:hint="eastAsia"/>
          <w:lang w:eastAsia="zh-CN"/>
        </w:rPr>
      </w:pPr>
      <w:r>
        <w:rPr>
          <w:rFonts w:hint="eastAsia" w:ascii="仿宋_GB2312" w:hAnsi="仿宋_GB2312" w:eastAsia="仿宋_GB2312" w:cs="仿宋_GB2312"/>
          <w:color w:val="212B36"/>
          <w:sz w:val="32"/>
          <w:szCs w:val="32"/>
          <w:shd w:val="clear" w:color="auto" w:fill="FFFFFF"/>
          <w:lang w:eastAsia="zh-CN"/>
        </w:rPr>
        <w:t>—</w:t>
      </w:r>
      <w:r>
        <w:rPr>
          <w:rFonts w:hint="eastAsia" w:ascii="仿宋_GB2312" w:hAnsi="仿宋_GB2312" w:eastAsia="仿宋_GB2312" w:cs="仿宋_GB2312"/>
          <w:color w:val="000000"/>
          <w:kern w:val="2"/>
          <w:sz w:val="32"/>
          <w:szCs w:val="32"/>
          <w:lang w:val="en-US" w:eastAsia="zh-CN" w:bidi="ar-SA"/>
        </w:rPr>
        <w:t>2024年5月16日制作的《中山市生态环境局调查询问笔录》；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212B36"/>
          <w:sz w:val="32"/>
          <w:szCs w:val="32"/>
          <w:shd w:val="clear" w:color="auto" w:fill="FFFFFF"/>
          <w:lang w:eastAsia="zh-CN"/>
        </w:rPr>
      </w:pPr>
      <w:r>
        <w:rPr>
          <w:rFonts w:hint="eastAsia" w:ascii="仿宋_GB2312" w:hAnsi="仿宋_GB2312" w:eastAsia="仿宋_GB2312" w:cs="仿宋_GB2312"/>
          <w:color w:val="212B36"/>
          <w:sz w:val="32"/>
          <w:szCs w:val="32"/>
          <w:shd w:val="clear" w:color="auto" w:fill="FFFFFF"/>
          <w:lang w:eastAsia="zh-CN"/>
        </w:rPr>
        <w:t>—</w:t>
      </w:r>
      <w:r>
        <w:rPr>
          <w:rFonts w:hint="eastAsia" w:ascii="仿宋_GB2312" w:hAnsi="仿宋_GB2312" w:eastAsia="仿宋_GB2312" w:cs="仿宋_GB2312"/>
          <w:color w:val="000000"/>
          <w:kern w:val="2"/>
          <w:sz w:val="32"/>
          <w:szCs w:val="32"/>
          <w:lang w:val="en-US" w:eastAsia="zh-CN" w:bidi="ar-SA"/>
        </w:rPr>
        <w:t>仓库租赁合同</w:t>
      </w:r>
      <w:r>
        <w:rPr>
          <w:rFonts w:hint="eastAsia" w:ascii="仿宋_GB2312" w:hAnsi="仿宋_GB2312" w:eastAsia="仿宋_GB2312" w:cs="仿宋_GB2312"/>
          <w:color w:val="212B36"/>
          <w:sz w:val="32"/>
          <w:szCs w:val="32"/>
          <w:shd w:val="clear" w:color="auto" w:fill="FFFFFF"/>
          <w:lang w:eastAsia="zh-CN"/>
        </w:rPr>
        <w:t>；</w:t>
      </w:r>
    </w:p>
    <w:p>
      <w:pPr>
        <w:pStyle w:val="2"/>
        <w:ind w:left="0" w:leftChars="0"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依时制漆公司车辆出入登记表</w:t>
      </w:r>
      <w:r>
        <w:rPr>
          <w:rFonts w:hint="eastAsia" w:ascii="仿宋_GB2312" w:hAnsi="仿宋_GB2312" w:eastAsia="仿宋_GB2312" w:cs="仿宋_GB2312"/>
          <w:color w:val="212B36"/>
          <w:kern w:val="2"/>
          <w:sz w:val="32"/>
          <w:szCs w:val="32"/>
          <w:shd w:val="clear" w:color="auto" w:fill="FFFFFF"/>
          <w:lang w:val="en-US" w:eastAsia="zh-CN" w:bidi="ar-SA"/>
        </w:rPr>
        <w:t>等证据材料为证。</w:t>
      </w:r>
    </w:p>
    <w:p>
      <w:pPr>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我局已于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w:t>
      </w:r>
      <w:r>
        <w:rPr>
          <w:rFonts w:hint="eastAsia" w:ascii="仿宋_GB2312" w:hAnsi="仿宋_GB2312" w:eastAsia="仿宋_GB2312" w:cs="仿宋_GB2312"/>
          <w:color w:val="000000" w:themeColor="text1"/>
          <w:sz w:val="32"/>
          <w:szCs w:val="32"/>
          <w14:textFill>
            <w14:solidFill>
              <w14:schemeClr w14:val="tx1"/>
            </w14:solidFill>
          </w14:textFill>
        </w:rPr>
        <w:t>日告知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你</w:t>
      </w:r>
      <w:r>
        <w:rPr>
          <w:rFonts w:hint="eastAsia" w:ascii="仿宋_GB2312" w:hAnsi="仿宋_GB2312" w:eastAsia="仿宋_GB2312" w:cs="仿宋_GB2312"/>
          <w:color w:val="000000" w:themeColor="text1"/>
          <w:sz w:val="32"/>
          <w:szCs w:val="32"/>
          <w14:textFill>
            <w14:solidFill>
              <w14:schemeClr w14:val="tx1"/>
            </w14:solidFill>
          </w14:textFill>
        </w:rPr>
        <w:t>违法事实、处罚依据和拟作出的处罚决定，并明确告知</w:t>
      </w:r>
      <w:r>
        <w:rPr>
          <w:rFonts w:hint="eastAsia" w:ascii="仿宋_GB2312" w:hAnsi="仿宋_GB2312" w:eastAsia="仿宋_GB2312" w:cs="仿宋_GB2312"/>
          <w:color w:val="000000" w:themeColor="text1"/>
          <w:sz w:val="32"/>
          <w:szCs w:val="32"/>
          <w:lang w:eastAsia="zh-CN"/>
          <w14:textFill>
            <w14:solidFill>
              <w14:schemeClr w14:val="tx1"/>
            </w14:solidFill>
          </w14:textFill>
        </w:rPr>
        <w:t>你</w:t>
      </w:r>
      <w:r>
        <w:rPr>
          <w:rFonts w:hint="eastAsia" w:ascii="仿宋_GB2312" w:hAnsi="仿宋_GB2312" w:eastAsia="仿宋_GB2312" w:cs="仿宋_GB2312"/>
          <w:color w:val="000000" w:themeColor="text1"/>
          <w:sz w:val="32"/>
          <w:szCs w:val="32"/>
          <w14:textFill>
            <w14:solidFill>
              <w14:schemeClr w14:val="tx1"/>
            </w14:solidFill>
          </w14:textFill>
        </w:rPr>
        <w:t>有权提出陈述申辩</w:t>
      </w:r>
      <w:r>
        <w:rPr>
          <w:rFonts w:hint="eastAsia" w:ascii="仿宋_GB2312" w:hAnsi="仿宋_GB2312" w:eastAsia="仿宋_GB2312" w:cs="仿宋_GB2312"/>
          <w:color w:val="000000" w:themeColor="text1"/>
          <w:sz w:val="32"/>
          <w:szCs w:val="32"/>
          <w:lang w:eastAsia="zh-CN"/>
          <w14:textFill>
            <w14:solidFill>
              <w14:schemeClr w14:val="tx1"/>
            </w14:solidFill>
          </w14:textFill>
        </w:rPr>
        <w:t>或听证申请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auto"/>
          <w:sz w:val="32"/>
          <w:szCs w:val="32"/>
          <w:lang w:eastAsia="zh-CN"/>
        </w:rPr>
        <w:t>你未向我局提出听证申请，但你向社会主动公开道歉，</w:t>
      </w:r>
      <w:r>
        <w:rPr>
          <w:rFonts w:hint="eastAsia" w:ascii="仿宋_GB2312" w:hAnsi="仿宋_GB2312" w:eastAsia="仿宋_GB2312" w:cs="仿宋_GB2312"/>
          <w:color w:val="000000" w:themeColor="text1"/>
          <w:sz w:val="32"/>
          <w:szCs w:val="32"/>
          <w:lang w:eastAsia="zh-CN"/>
          <w14:textFill>
            <w14:solidFill>
              <w14:schemeClr w14:val="tx1"/>
            </w14:solidFill>
          </w14:textFill>
        </w:rPr>
        <w:t>该事实有我局《中山市生态环境局行政处罚听证告知书》（中环罚告字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[2024]2037号</w:t>
      </w:r>
      <w:r>
        <w:rPr>
          <w:rFonts w:hint="eastAsia" w:ascii="仿宋_GB2312" w:hAnsi="仿宋_GB2312" w:eastAsia="仿宋_GB2312" w:cs="仿宋_GB2312"/>
          <w:color w:val="000000" w:themeColor="text1"/>
          <w:sz w:val="32"/>
          <w:szCs w:val="32"/>
          <w:lang w:eastAsia="zh-CN"/>
          <w14:textFill>
            <w14:solidFill>
              <w14:schemeClr w14:val="tx1"/>
            </w14:solidFill>
          </w14:textFill>
        </w:rPr>
        <w:t>）及邮寄返单、公开道歉承诺从轻处罚申请等材料为证</w:t>
      </w:r>
      <w:r>
        <w:rPr>
          <w:rFonts w:hint="eastAsia" w:ascii="仿宋_GB2312" w:hAnsi="仿宋_GB2312" w:eastAsia="仿宋_GB2312" w:cs="仿宋_GB2312"/>
          <w:bCs/>
          <w:color w:val="auto"/>
          <w:sz w:val="32"/>
          <w:szCs w:val="32"/>
          <w:lang w:val="en-US" w:eastAsia="zh-CN"/>
        </w:rPr>
        <w:t>。你于2024年10月9日主动登报公开道歉并改正违法行为，经复核，我局采纳你陈述申辩意见。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经审查，</w:t>
      </w:r>
      <w:r>
        <w:rPr>
          <w:rFonts w:hint="eastAsia" w:ascii="仿宋_GB2312" w:hAnsi="仿宋_GB2312" w:eastAsia="仿宋_GB2312" w:cs="仿宋_GB2312"/>
          <w:color w:val="auto"/>
          <w:sz w:val="32"/>
          <w:szCs w:val="32"/>
          <w:lang w:eastAsia="zh-CN"/>
        </w:rPr>
        <w:t>你</w:t>
      </w:r>
      <w:r>
        <w:rPr>
          <w:rFonts w:hint="eastAsia" w:ascii="仿宋_GB2312" w:hAnsi="仿宋_GB2312" w:eastAsia="仿宋_GB2312" w:cs="仿宋_GB2312"/>
          <w:color w:val="auto"/>
          <w:sz w:val="32"/>
          <w:szCs w:val="32"/>
        </w:rPr>
        <w:t>以上行为是应受行政处罚的违法行为，</w:t>
      </w:r>
      <w:r>
        <w:rPr>
          <w:rFonts w:hint="eastAsia" w:ascii="仿宋_GB2312" w:hAnsi="仿宋_GB2312" w:eastAsia="仿宋_GB2312" w:cs="仿宋_GB2312"/>
          <w:color w:val="000000"/>
          <w:kern w:val="2"/>
          <w:sz w:val="32"/>
          <w:szCs w:val="32"/>
          <w:lang w:val="en-US" w:eastAsia="zh-CN" w:bidi="ar-SA"/>
        </w:rPr>
        <w:t>我局依据《</w:t>
      </w:r>
      <w:r>
        <w:rPr>
          <w:rFonts w:hint="default" w:ascii="仿宋_GB2312" w:hAnsi="仿宋_GB2312" w:eastAsia="仿宋_GB2312" w:cs="仿宋_GB2312"/>
          <w:color w:val="000000"/>
          <w:kern w:val="2"/>
          <w:sz w:val="32"/>
          <w:szCs w:val="32"/>
          <w:lang w:val="en-US" w:eastAsia="zh-CN" w:bidi="ar-SA"/>
        </w:rPr>
        <w:t>中华人民共和国固体废物污染环境防治</w:t>
      </w:r>
      <w:r>
        <w:rPr>
          <w:rFonts w:hint="eastAsia" w:ascii="仿宋_GB2312" w:hAnsi="仿宋_GB2312" w:eastAsia="仿宋_GB2312" w:cs="仿宋_GB2312"/>
          <w:color w:val="000000"/>
          <w:kern w:val="2"/>
          <w:sz w:val="32"/>
          <w:szCs w:val="32"/>
          <w:lang w:val="en-US" w:eastAsia="zh-CN" w:bidi="ar-SA"/>
        </w:rPr>
        <w:t>法》第</w:t>
      </w:r>
      <w:r>
        <w:rPr>
          <w:rFonts w:hint="default" w:ascii="仿宋_GB2312" w:hAnsi="仿宋_GB2312" w:eastAsia="仿宋_GB2312" w:cs="仿宋_GB2312"/>
          <w:color w:val="000000"/>
          <w:kern w:val="2"/>
          <w:sz w:val="32"/>
          <w:szCs w:val="32"/>
          <w:lang w:val="en" w:eastAsia="zh-CN" w:bidi="ar-SA"/>
        </w:rPr>
        <w:t>一百零二</w:t>
      </w:r>
      <w:r>
        <w:rPr>
          <w:rFonts w:hint="eastAsia" w:ascii="仿宋_GB2312" w:hAnsi="仿宋_GB2312" w:eastAsia="仿宋_GB2312" w:cs="仿宋_GB2312"/>
          <w:color w:val="000000"/>
          <w:kern w:val="2"/>
          <w:sz w:val="32"/>
          <w:szCs w:val="32"/>
          <w:lang w:val="en-US" w:eastAsia="zh-CN" w:bidi="ar-SA"/>
        </w:rPr>
        <w:t>条第一款第九项</w:t>
      </w:r>
      <w:r>
        <w:rPr>
          <w:rFonts w:hint="default" w:ascii="仿宋_GB2312" w:hAnsi="仿宋_GB2312" w:eastAsia="仿宋_GB2312" w:cs="仿宋_GB2312"/>
          <w:color w:val="000000"/>
          <w:kern w:val="2"/>
          <w:sz w:val="32"/>
          <w:szCs w:val="32"/>
          <w:lang w:val="en" w:eastAsia="zh-CN" w:bidi="ar-SA"/>
        </w:rPr>
        <w:t>和第二款</w:t>
      </w:r>
      <w:r>
        <w:rPr>
          <w:rFonts w:hint="eastAsia" w:ascii="仿宋_GB2312" w:hAnsi="仿宋_GB2312" w:eastAsia="仿宋_GB2312" w:cs="仿宋_GB2312"/>
          <w:color w:val="000000"/>
          <w:kern w:val="2"/>
          <w:sz w:val="32"/>
          <w:szCs w:val="32"/>
          <w:lang w:val="en-US" w:eastAsia="zh-CN" w:bidi="ar-SA"/>
        </w:rPr>
        <w:t>的规定,并对照《中山市生态环境领域行政处罚自由裁量表》第四章第九条4.9、《中山市生态环境领域行政处罚自由裁量权规定》第十五条的裁量标准</w:t>
      </w:r>
      <w:r>
        <w:rPr>
          <w:rFonts w:hint="eastAsia" w:ascii="仿宋_GB2312" w:hAnsi="仿宋_GB2312" w:eastAsia="仿宋_GB2312" w:cs="仿宋_GB2312"/>
          <w:color w:val="000000"/>
          <w:sz w:val="32"/>
          <w:szCs w:val="32"/>
          <w:lang w:val="en-US" w:eastAsia="zh-CN"/>
        </w:rPr>
        <w:t>，根据你违法行为的事实、性质、情节、社会危害程度和相关证据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lang w:eastAsia="zh-CN"/>
        </w:rPr>
        <w:t>你</w:t>
      </w:r>
      <w:r>
        <w:rPr>
          <w:rFonts w:hint="eastAsia" w:ascii="仿宋_GB2312" w:hAnsi="仿宋_GB2312" w:eastAsia="仿宋_GB2312" w:cs="仿宋_GB2312"/>
          <w:color w:val="auto"/>
          <w:sz w:val="32"/>
          <w:szCs w:val="32"/>
        </w:rPr>
        <w:t>处罚款人民币</w:t>
      </w:r>
      <w:r>
        <w:rPr>
          <w:rFonts w:hint="eastAsia" w:ascii="仿宋_GB2312" w:hAnsi="仿宋_GB2312" w:eastAsia="仿宋_GB2312" w:cs="仿宋_GB2312"/>
          <w:color w:val="000000"/>
          <w:kern w:val="2"/>
          <w:sz w:val="32"/>
          <w:szCs w:val="32"/>
          <w:lang w:val="en" w:eastAsia="zh-CN" w:bidi="ar-SA"/>
        </w:rPr>
        <w:t>十二</w:t>
      </w:r>
      <w:r>
        <w:rPr>
          <w:rFonts w:hint="eastAsia" w:ascii="仿宋_GB2312" w:hAnsi="仿宋_GB2312" w:eastAsia="仿宋_GB2312" w:cs="仿宋_GB2312"/>
          <w:color w:val="000000"/>
          <w:kern w:val="2"/>
          <w:sz w:val="32"/>
          <w:szCs w:val="32"/>
          <w:lang w:val="en-US" w:eastAsia="zh-CN" w:bidi="ar-SA"/>
        </w:rPr>
        <w:t>万元</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sz w:val="32"/>
          <w:szCs w:val="32"/>
        </w:rPr>
        <w:t>限于收到处罚决定书之日起十五日内交</w:t>
      </w:r>
      <w:r>
        <w:rPr>
          <w:rFonts w:hint="eastAsia" w:ascii="仿宋_GB2312" w:hAnsi="仿宋_GB2312" w:eastAsia="仿宋_GB2312" w:cs="仿宋_GB2312"/>
          <w:b/>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eastAsia" w:ascii="仿宋_GB2312" w:hAnsi="仿宋_GB2312" w:eastAsia="仿宋_GB2312" w:cs="仿宋_GB2312"/>
          <w:b/>
          <w:color w:val="000000"/>
          <w:sz w:val="32"/>
          <w:szCs w:val="32"/>
          <w:lang w:eastAsia="zh-CN"/>
        </w:rPr>
        <w:t>你</w:t>
      </w:r>
      <w:r>
        <w:rPr>
          <w:rFonts w:hint="eastAsia" w:ascii="仿宋_GB2312" w:hAnsi="仿宋_GB2312" w:eastAsia="仿宋_GB2312" w:cs="仿宋_GB2312"/>
          <w:b/>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逾期不缴纳罚款的，依据《中华人民共和国行政处罚法》第</w:t>
      </w:r>
      <w:r>
        <w:rPr>
          <w:rFonts w:hint="eastAsia" w:ascii="仿宋_GB2312" w:hAnsi="仿宋_GB2312" w:eastAsia="仿宋_GB2312" w:cs="仿宋_GB2312"/>
          <w:b/>
          <w:color w:val="000000"/>
          <w:sz w:val="32"/>
          <w:szCs w:val="32"/>
          <w:lang w:eastAsia="zh-CN"/>
        </w:rPr>
        <w:t>七十二</w:t>
      </w:r>
      <w:r>
        <w:rPr>
          <w:rFonts w:hint="eastAsia" w:ascii="仿宋_GB2312" w:hAnsi="仿宋_GB2312" w:eastAsia="仿宋_GB2312" w:cs="仿宋_GB2312"/>
          <w:b/>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如对上述决定不服，可在收到本处罚决定书之日起六十日内向中山市</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行政复议</w:t>
      </w:r>
      <w:r>
        <w:rPr>
          <w:rFonts w:hint="eastAsia" w:ascii="仿宋_GB2312" w:hAnsi="仿宋_GB2312" w:eastAsia="仿宋_GB2312" w:cs="仿宋_GB2312"/>
          <w:color w:val="000000"/>
          <w:sz w:val="32"/>
          <w:szCs w:val="32"/>
          <w:lang w:eastAsia="zh-CN"/>
        </w:rPr>
        <w:t>办公室（中山市司法局）</w:t>
      </w:r>
      <w:r>
        <w:rPr>
          <w:rFonts w:hint="eastAsia" w:ascii="仿宋_GB2312" w:hAnsi="仿宋_GB2312" w:eastAsia="仿宋_GB2312" w:cs="仿宋_GB2312"/>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附：《中山市非税收入罚款通知书》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11</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22日</w:t>
      </w: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公文小标宋简">
    <w:altName w:val="方正小标宋简体"/>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043DA"/>
    <w:rsid w:val="224E1DD2"/>
    <w:rsid w:val="26CC8D5D"/>
    <w:rsid w:val="319624AE"/>
    <w:rsid w:val="32662CCF"/>
    <w:rsid w:val="3773F410"/>
    <w:rsid w:val="3ABD920D"/>
    <w:rsid w:val="3BD62C0E"/>
    <w:rsid w:val="3BDB164D"/>
    <w:rsid w:val="3F6FE141"/>
    <w:rsid w:val="4C24147D"/>
    <w:rsid w:val="54BC5FF6"/>
    <w:rsid w:val="5693C8CA"/>
    <w:rsid w:val="59A06716"/>
    <w:rsid w:val="59F043DA"/>
    <w:rsid w:val="5ACD514B"/>
    <w:rsid w:val="5F5E45A4"/>
    <w:rsid w:val="5F7FDD9E"/>
    <w:rsid w:val="5FD98CC5"/>
    <w:rsid w:val="61B54FC3"/>
    <w:rsid w:val="66AEB70C"/>
    <w:rsid w:val="687BD7DF"/>
    <w:rsid w:val="6B8E1F8B"/>
    <w:rsid w:val="6F1434F6"/>
    <w:rsid w:val="6F7AD330"/>
    <w:rsid w:val="77B334D1"/>
    <w:rsid w:val="77FC2650"/>
    <w:rsid w:val="7BB757F8"/>
    <w:rsid w:val="7EF7DAE3"/>
    <w:rsid w:val="7F3A72CE"/>
    <w:rsid w:val="7F7EBFBA"/>
    <w:rsid w:val="7F8F6B36"/>
    <w:rsid w:val="7FEE7A53"/>
    <w:rsid w:val="AA0B554D"/>
    <w:rsid w:val="ABF7984E"/>
    <w:rsid w:val="AF17A43C"/>
    <w:rsid w:val="B4D798AC"/>
    <w:rsid w:val="BFC532A9"/>
    <w:rsid w:val="CAEF2845"/>
    <w:rsid w:val="CF5ED987"/>
    <w:rsid w:val="D2BE7C5D"/>
    <w:rsid w:val="D8FD1926"/>
    <w:rsid w:val="DE7EACE1"/>
    <w:rsid w:val="DFEE95B6"/>
    <w:rsid w:val="DFFFC3D3"/>
    <w:rsid w:val="EFBE70EB"/>
    <w:rsid w:val="EFFF5B45"/>
    <w:rsid w:val="F47D270E"/>
    <w:rsid w:val="F76F2813"/>
    <w:rsid w:val="FBBE6F0A"/>
    <w:rsid w:val="FBDAE749"/>
    <w:rsid w:val="FBFFBECA"/>
    <w:rsid w:val="FC6F7049"/>
    <w:rsid w:val="FE76D3AA"/>
    <w:rsid w:val="FEFFF3F8"/>
    <w:rsid w:val="FFFB08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0"/>
    <w:pPr>
      <w:keepNext/>
      <w:jc w:val="center"/>
      <w:outlineLvl w:val="3"/>
    </w:pPr>
    <w:rPr>
      <w:rFonts w:eastAsia="公文小标宋简"/>
      <w:b/>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4">
    <w:name w:val="Body Text Indent"/>
    <w:basedOn w:val="1"/>
    <w:qFormat/>
    <w:uiPriority w:val="0"/>
    <w:pPr>
      <w:ind w:firstLine="570"/>
    </w:pPr>
    <w:rPr>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1</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2022-09-11T16:35:00Z</dcterms:created>
  <dc:creator>WPS_1561811017</dc:creator>
  <cp:lastModifiedBy>kylin</cp:lastModifiedBy>
  <cp:lastPrinted>2023-06-16T11:00:00Z</cp:lastPrinted>
  <dcterms:modified xsi:type="dcterms:W3CDTF">2025-01-07T15:04:13Z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2C542E272A604A1BA5912113C9F4335B</vt:lpwstr>
  </property>
</Properties>
</file>