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27A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附表：2025年9-12月道路抽检排气超标车辆信息</w:t>
      </w:r>
    </w:p>
    <w:tbl>
      <w:tblPr>
        <w:tblStyle w:val="2"/>
        <w:tblW w:w="10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612"/>
        <w:gridCol w:w="1389"/>
        <w:gridCol w:w="1431"/>
        <w:gridCol w:w="1754"/>
        <w:gridCol w:w="3201"/>
      </w:tblGrid>
      <w:tr w14:paraId="04EE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8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01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43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B6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175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8F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20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6A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检测地点</w:t>
            </w:r>
          </w:p>
        </w:tc>
      </w:tr>
      <w:tr w14:paraId="726B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7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粤TDZ721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蓝色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9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8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2025/9/29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6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中山市大涌镇兴华路68号</w:t>
            </w:r>
          </w:p>
        </w:tc>
      </w:tr>
      <w:tr w14:paraId="7C3B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E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粤TU376L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蓝色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2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3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2025/9/29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2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中山市大涌镇兴华路68号</w:t>
            </w:r>
          </w:p>
        </w:tc>
      </w:tr>
      <w:tr w14:paraId="69DA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9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粤T8558L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蓝色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6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8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2025/9/29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4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中山市大涌镇兴华路68号</w:t>
            </w:r>
          </w:p>
        </w:tc>
      </w:tr>
      <w:tr w14:paraId="562A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B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粤TTR272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黄色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A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E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5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中山市南朗街道岭南路西侧</w:t>
            </w:r>
          </w:p>
        </w:tc>
      </w:tr>
    </w:tbl>
    <w:p w14:paraId="579AB1B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AA1CC85"/>
    <w:p w14:paraId="6DAD5B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657CF"/>
    <w:rsid w:val="256657CF"/>
    <w:rsid w:val="3BEFA64D"/>
    <w:rsid w:val="5F9F3A65"/>
    <w:rsid w:val="68BF75DF"/>
    <w:rsid w:val="771A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2024-10-10T08:46:00Z</dcterms:created>
  <dc:creator>Ting</dc:creator>
  <cp:lastModifiedBy>user</cp:lastModifiedBy>
  <dcterms:modified xsi:type="dcterms:W3CDTF">2026-02-04T16:58:42Z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1818C68A4B374D9496096415D3CE36FD</vt:lpwstr>
  </property>
</Properties>
</file>