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8BDAD">
      <w:pPr>
        <w:pStyle w:val="3"/>
        <w:spacing w:before="0" w:beforeAutospacing="0" w:after="0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云南某包装材料有限公司轻微违法</w:t>
      </w:r>
    </w:p>
    <w:p w14:paraId="6ACA6CFB">
      <w:pPr>
        <w:pStyle w:val="3"/>
        <w:spacing w:before="0" w:beforeAutospacing="0" w:after="0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不予处罚案件</w:t>
      </w:r>
    </w:p>
    <w:p w14:paraId="00362782">
      <w:pPr>
        <w:ind w:firstLine="0" w:firstLineChars="0"/>
        <w:jc w:val="center"/>
        <w:rPr>
          <w:rFonts w:hint="eastAsia" w:ascii="Times New Roman" w:hAnsi="Times New Roman" w:cs="Times New Roman"/>
          <w:b/>
          <w:bCs/>
          <w:sz w:val="44"/>
          <w:szCs w:val="32"/>
          <w:lang w:eastAsia="zh-CN"/>
        </w:rPr>
      </w:pPr>
    </w:p>
    <w:p w14:paraId="6D5529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【前言】2026年以来，为进一步助力优化营商环境，充分激发经济发展活力，以高效能生态环境行政执法服务高质量发展，云南省生态环境部门持续以规范涉企行政执法专项行动为抓手，不断优化执法方式，积极践行包容审慎监管执法理念，督促、指导违法主体及时改正违法行为，集中办理了一批轻微违法不予行政处罚案件，有力促进了经济社会与生态环境保护协调发展。</w:t>
      </w:r>
    </w:p>
    <w:p w14:paraId="2DD9B0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【案情简介】2025年10月17日，玉溪市生态环境局根据群众举报线索，对云南某包装材料有限公司依法进行现场检查，现场监测显示，该公司三个点位厂界噪声超过《工业企业厂界环境噪声排放标准》（GB 12348—2008）二类功能区夜间噪声排放标准。其行为违反了《中华人民共和国噪声污染防治法》第二十二条第一款的规定，构成生态环境违法。</w:t>
      </w:r>
    </w:p>
    <w:p w14:paraId="0C8B34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25"/>
          <w:szCs w:val="25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【处理处罚情况】依据《中华人民共和国噪声污染防治法》第七十五条的规定，本应对该公司给予罚款处罚。但鉴于该公司违法行为轻微，现场检查发现问题后立即关停部分生产线，积极采取隔音措施、调整生产时间改正违法行为，经执法人员现场复测，噪声达标排放；经组织开展投诉群众满意度调查，对企业噪声扰民问题整改效果表示满意。依据《中华人民共和国行政处罚法》第三十三条第一款、第三款和《玉溪市生态环境行政执法包容审慎监管减免责裁量清单（2024年修订版）》第八条的规定，玉溪市生态环境局决定对该公司予以批评教育、不予行政处罚。</w:t>
      </w:r>
    </w:p>
    <w:p w14:paraId="62FE10E0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right="0" w:firstLine="5092" w:firstLineChars="1900"/>
        <w:jc w:val="left"/>
        <w:textAlignment w:val="auto"/>
        <w:rPr>
          <w:rFonts w:hint="default" w:ascii="仿宋_GB2312" w:hAnsi="Times New Roman" w:eastAsia="仿宋_GB2312" w:cs="仿宋_GB2312"/>
          <w:spacing w:val="-6"/>
          <w:kern w:val="2"/>
          <w:sz w:val="28"/>
          <w:szCs w:val="28"/>
          <w:lang w:val="en" w:eastAsia="zh-CN" w:bidi="ar"/>
        </w:rPr>
      </w:pPr>
      <w:r>
        <w:rPr>
          <w:rFonts w:hint="eastAsia" w:ascii="仿宋_GB2312" w:hAnsi="Times New Roman" w:eastAsia="仿宋_GB2312" w:cs="仿宋_GB2312"/>
          <w:spacing w:val="-6"/>
          <w:kern w:val="2"/>
          <w:sz w:val="28"/>
          <w:szCs w:val="28"/>
          <w:lang w:val="en" w:eastAsia="zh-CN" w:bidi="ar"/>
        </w:rPr>
        <w:t>（来自中国环境公众号）</w:t>
      </w:r>
    </w:p>
    <w:p w14:paraId="251902A1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CB0F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A6EC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6A6EC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7F8BA1"/>
    <w:rsid w:val="BC79CF45"/>
    <w:rsid w:val="D77F8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2026-08-20T11:17:00Z</dcterms:created>
  <dc:creator>user</dc:creator>
  <cp:lastModifiedBy>user</cp:lastModifiedBy>
  <dcterms:modified xsi:type="dcterms:W3CDTF">2026-08-20T11:19:42Z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3DE25B1B8AC2A138E371866ABCA2535C_41</vt:lpwstr>
  </property>
</Properties>
</file>